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B460B7B" w14:textId="3A3394F9" w:rsidR="00855939" w:rsidRPr="00467DEF" w:rsidRDefault="00F765A6" w:rsidP="00A377E0">
      <w:pPr>
        <w:tabs>
          <w:tab w:val="left" w:pos="1701"/>
          <w:tab w:val="right" w:pos="9639"/>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3GPP TSG-RAN WG2 Meeting #127b</w:t>
      </w:r>
      <w:r w:rsidR="00855939" w:rsidRPr="00467DEF">
        <w:rPr>
          <w:rFonts w:ascii="Arial" w:hAnsi="Arial" w:cs="Arial"/>
          <w:b/>
          <w:color w:val="000000"/>
          <w:kern w:val="2"/>
          <w:sz w:val="24"/>
          <w:lang w:val="en-US"/>
        </w:rPr>
        <w:tab/>
        <w:t xml:space="preserve"> </w:t>
      </w:r>
      <w:r w:rsidR="00F8088D">
        <w:rPr>
          <w:rFonts w:ascii="Arial" w:hAnsi="Arial" w:cs="Arial"/>
          <w:b/>
          <w:color w:val="000000"/>
          <w:kern w:val="2"/>
          <w:sz w:val="24"/>
          <w:lang w:val="en-US"/>
        </w:rPr>
        <w:t>R2-</w:t>
      </w:r>
      <w:r w:rsidR="003A73D5" w:rsidRPr="003A73D5">
        <w:t xml:space="preserve"> </w:t>
      </w:r>
      <w:r w:rsidR="003A73D5" w:rsidRPr="003A73D5">
        <w:rPr>
          <w:rFonts w:ascii="Arial" w:hAnsi="Arial" w:cs="Arial"/>
          <w:b/>
          <w:color w:val="000000"/>
          <w:kern w:val="2"/>
          <w:sz w:val="24"/>
          <w:lang w:val="en-US"/>
        </w:rPr>
        <w:t>2408419</w:t>
      </w:r>
      <w:bookmarkStart w:id="0" w:name="_GoBack"/>
      <w:bookmarkEnd w:id="0"/>
    </w:p>
    <w:p w14:paraId="50C86592" w14:textId="238E77B0" w:rsidR="00793C5B" w:rsidRDefault="00F765A6" w:rsidP="00793C5B">
      <w:pPr>
        <w:widowControl w:val="0"/>
        <w:tabs>
          <w:tab w:val="left" w:pos="1701"/>
          <w:tab w:val="right" w:pos="9923"/>
        </w:tabs>
        <w:spacing w:before="120" w:after="0" w:line="240" w:lineRule="auto"/>
        <w:rPr>
          <w:rFonts w:ascii="Arial" w:hAnsi="Arial" w:cs="Arial"/>
          <w:b/>
          <w:color w:val="000000"/>
          <w:kern w:val="2"/>
          <w:sz w:val="24"/>
          <w:lang w:val="en-US"/>
        </w:rPr>
      </w:pPr>
      <w:r>
        <w:rPr>
          <w:rFonts w:ascii="Arial" w:hAnsi="Arial" w:cs="Arial"/>
          <w:b/>
          <w:color w:val="000000"/>
          <w:kern w:val="2"/>
          <w:sz w:val="24"/>
          <w:lang w:val="en-US"/>
        </w:rPr>
        <w:t>Hefei</w:t>
      </w:r>
      <w:r w:rsidR="00FF4E89" w:rsidRPr="00FF4E89">
        <w:rPr>
          <w:rFonts w:ascii="Arial" w:hAnsi="Arial" w:cs="Arial"/>
          <w:b/>
          <w:color w:val="000000"/>
          <w:kern w:val="2"/>
          <w:sz w:val="24"/>
          <w:lang w:val="en-US"/>
        </w:rPr>
        <w:t xml:space="preserve">, </w:t>
      </w:r>
      <w:r w:rsidR="008759F9">
        <w:rPr>
          <w:rFonts w:ascii="Arial" w:hAnsi="Arial" w:cs="Arial"/>
          <w:b/>
          <w:color w:val="000000"/>
          <w:kern w:val="2"/>
          <w:sz w:val="24"/>
          <w:lang w:val="en-US"/>
        </w:rPr>
        <w:t>China</w:t>
      </w:r>
      <w:r w:rsidR="00FF4E89" w:rsidRPr="00FF4E89">
        <w:rPr>
          <w:rFonts w:ascii="Arial" w:hAnsi="Arial" w:cs="Arial"/>
          <w:b/>
          <w:color w:val="000000"/>
          <w:kern w:val="2"/>
          <w:sz w:val="24"/>
          <w:lang w:val="en-US"/>
        </w:rPr>
        <w:t xml:space="preserve">, </w:t>
      </w:r>
      <w:r>
        <w:rPr>
          <w:rFonts w:ascii="Arial" w:hAnsi="Arial" w:cs="Arial"/>
          <w:b/>
          <w:color w:val="000000"/>
          <w:kern w:val="2"/>
          <w:sz w:val="24"/>
          <w:lang w:val="en-US"/>
        </w:rPr>
        <w:t>Oct 14-18, 2024</w:t>
      </w:r>
    </w:p>
    <w:p w14:paraId="214E399E" w14:textId="77777777" w:rsidR="00B768A1" w:rsidRPr="00040524" w:rsidRDefault="00B768A1" w:rsidP="00A377E0">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7D299B2E"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2D7602" w:rsidRPr="002D7602">
        <w:rPr>
          <w:rFonts w:ascii="Arial" w:hAnsi="Arial" w:cs="Arial"/>
          <w:b/>
          <w:bCs/>
          <w:sz w:val="24"/>
          <w:lang w:val="en-US"/>
        </w:rPr>
        <w:t>8.3.2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13229DE0"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2D7602">
        <w:rPr>
          <w:rFonts w:ascii="Arial" w:hAnsi="Arial" w:cs="Arial"/>
          <w:b/>
          <w:bCs/>
          <w:sz w:val="24"/>
          <w:lang w:val="en-US"/>
        </w:rPr>
        <w:t>Discussion on some clarification for RRM measurement prediction</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1" w:name="_Ref165266342"/>
      <w:r>
        <w:t xml:space="preserve">1 </w:t>
      </w:r>
      <w:r w:rsidRPr="001109BD">
        <w:t>Introduction</w:t>
      </w:r>
      <w:bookmarkEnd w:id="1"/>
    </w:p>
    <w:p w14:paraId="17562D15" w14:textId="7C25323B" w:rsidR="00682542" w:rsidRDefault="001A218C" w:rsidP="00A40D5A">
      <w:pPr>
        <w:rPr>
          <w:lang w:val="en-US"/>
        </w:rPr>
      </w:pPr>
      <w:r>
        <w:rPr>
          <w:lang w:val="en-US"/>
        </w:rPr>
        <w:t>I</w:t>
      </w:r>
      <w:r>
        <w:rPr>
          <w:rFonts w:hint="eastAsia"/>
          <w:lang w:val="en-US"/>
        </w:rPr>
        <w:t>n</w:t>
      </w:r>
      <w:r>
        <w:rPr>
          <w:lang w:val="en-US"/>
        </w:rPr>
        <w:t xml:space="preserve"> last RAN2#127 meeting, the following agreements related to RRM measurement prediction are made:</w:t>
      </w:r>
    </w:p>
    <w:p w14:paraId="64889F19" w14:textId="77777777" w:rsidR="006D0609" w:rsidRPr="00C47F15" w:rsidRDefault="006D0609" w:rsidP="006D0609">
      <w:pPr>
        <w:pStyle w:val="Doc-text2"/>
        <w:pBdr>
          <w:top w:val="single" w:sz="4" w:space="1" w:color="auto"/>
          <w:left w:val="single" w:sz="4" w:space="4" w:color="auto"/>
          <w:bottom w:val="single" w:sz="4" w:space="1" w:color="auto"/>
          <w:right w:val="single" w:sz="4" w:space="4" w:color="auto"/>
        </w:pBdr>
        <w:rPr>
          <w:b/>
          <w:bCs/>
        </w:rPr>
      </w:pPr>
      <w:r w:rsidRPr="00C47F15">
        <w:rPr>
          <w:b/>
          <w:bCs/>
        </w:rPr>
        <w:t xml:space="preserve">Agreements </w:t>
      </w:r>
    </w:p>
    <w:p w14:paraId="684C77B8" w14:textId="77777777" w:rsidR="006D0609" w:rsidRDefault="006D0609" w:rsidP="006D0609">
      <w:pPr>
        <w:pStyle w:val="Doc-text2"/>
        <w:pBdr>
          <w:top w:val="single" w:sz="4" w:space="1" w:color="auto"/>
          <w:left w:val="single" w:sz="4" w:space="4" w:color="auto"/>
          <w:bottom w:val="single" w:sz="4" w:space="1" w:color="auto"/>
          <w:right w:val="single" w:sz="4" w:space="4" w:color="auto"/>
        </w:pBdr>
        <w:rPr>
          <w:i/>
          <w:iCs/>
        </w:rPr>
      </w:pPr>
      <w:r>
        <w:t>=&gt;</w:t>
      </w:r>
      <w:r>
        <w:tab/>
      </w:r>
      <w:proofErr w:type="gramStart"/>
      <w:r w:rsidRPr="00D83DB0">
        <w:t>companies</w:t>
      </w:r>
      <w:proofErr w:type="gramEnd"/>
      <w:r w:rsidRPr="00D83DB0">
        <w:t xml:space="preserve"> are encouraged to considers both prediction from low-frequency cell to high-frequency cell and prediction from high-frequency cell to low-frequency cell, but only low to high is </w:t>
      </w:r>
      <w:r>
        <w:t>expected</w:t>
      </w:r>
      <w:r w:rsidRPr="00D83DB0">
        <w:t>.</w:t>
      </w:r>
      <w:r>
        <w:rPr>
          <w:i/>
          <w:iCs/>
        </w:rPr>
        <w:t xml:space="preserve">  </w:t>
      </w:r>
    </w:p>
    <w:p w14:paraId="5899AE6D" w14:textId="77777777" w:rsidR="006D0609" w:rsidRDefault="006D0609" w:rsidP="006D0609">
      <w:pPr>
        <w:pStyle w:val="Doc-text2"/>
        <w:pBdr>
          <w:top w:val="single" w:sz="4" w:space="1" w:color="auto"/>
          <w:left w:val="single" w:sz="4" w:space="4" w:color="auto"/>
          <w:bottom w:val="single" w:sz="4" w:space="1" w:color="auto"/>
          <w:right w:val="single" w:sz="4" w:space="4" w:color="auto"/>
        </w:pBdr>
        <w:rPr>
          <w:i/>
          <w:iCs/>
        </w:rPr>
      </w:pPr>
      <w:r>
        <w:t>=&gt;</w:t>
      </w:r>
      <w:r>
        <w:tab/>
        <w:t>For the agreed frequencies for inter-</w:t>
      </w:r>
      <w:proofErr w:type="spellStart"/>
      <w:r>
        <w:t>frequence</w:t>
      </w:r>
      <w:proofErr w:type="spellEnd"/>
      <w:r>
        <w:t xml:space="preserve"> case</w:t>
      </w:r>
      <w:r w:rsidRPr="00D83DB0">
        <w:t>, only one UE speed is considered for inter-frequency prediction in simulation, e.g., 30km/h.  Companies can consider other speeds for other frequencies if they chose to simulate them.</w:t>
      </w:r>
      <w:r>
        <w:rPr>
          <w:i/>
          <w:iCs/>
        </w:rPr>
        <w:t xml:space="preserve">  </w:t>
      </w:r>
    </w:p>
    <w:p w14:paraId="5C4756CF" w14:textId="1E7E481B" w:rsidR="006D0609" w:rsidRPr="007B0535" w:rsidRDefault="006D0609" w:rsidP="006D0609">
      <w:pPr>
        <w:pStyle w:val="Doc-text2"/>
        <w:pBdr>
          <w:top w:val="single" w:sz="4" w:space="1" w:color="auto"/>
          <w:left w:val="single" w:sz="4" w:space="4" w:color="auto"/>
          <w:bottom w:val="single" w:sz="4" w:space="1" w:color="auto"/>
          <w:right w:val="single" w:sz="4" w:space="4" w:color="auto"/>
        </w:pBdr>
      </w:pPr>
      <w:r w:rsidRPr="007B0535">
        <w:t>=&gt;</w:t>
      </w:r>
      <w:r w:rsidRPr="007B0535">
        <w:tab/>
        <w:t>For temporal domain case B prediction the input is historical measurement values and the output is the values at the subsequent time instances that measurement is skipped, i.e., the prediction is always after the measurement and is at future time instance(s).</w:t>
      </w:r>
    </w:p>
    <w:p w14:paraId="41F60D21" w14:textId="77777777" w:rsidR="006D0609" w:rsidRPr="002638BF" w:rsidRDefault="006D0609" w:rsidP="006D0609">
      <w:pPr>
        <w:pStyle w:val="Doc-text2"/>
        <w:pBdr>
          <w:top w:val="single" w:sz="4" w:space="1" w:color="auto"/>
          <w:left w:val="single" w:sz="4" w:space="4" w:color="auto"/>
          <w:bottom w:val="single" w:sz="4" w:space="1" w:color="auto"/>
          <w:right w:val="single" w:sz="4" w:space="4" w:color="auto"/>
        </w:pBdr>
        <w:rPr>
          <w:b/>
          <w:bCs/>
        </w:rPr>
      </w:pPr>
      <w:r w:rsidRPr="002638BF">
        <w:rPr>
          <w:b/>
          <w:bCs/>
        </w:rPr>
        <w:t xml:space="preserve">Agreements </w:t>
      </w:r>
    </w:p>
    <w:p w14:paraId="17629072" w14:textId="44BD020C"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bCs/>
        </w:rPr>
        <w:t>1</w:t>
      </w:r>
      <w:r>
        <w:rPr>
          <w:bCs/>
        </w:rPr>
        <w:t xml:space="preserve"> </w:t>
      </w:r>
      <w:r>
        <w:rPr>
          <w:bCs/>
        </w:rPr>
        <w:tab/>
      </w:r>
      <w:r w:rsidRPr="006D0609">
        <w:rPr>
          <w:bCs/>
        </w:rPr>
        <w:t>To keep two filtering options on the table and up to company to report.</w:t>
      </w:r>
    </w:p>
    <w:p w14:paraId="3B4C16A4"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bCs/>
        </w:rPr>
        <w:t>2</w:t>
      </w:r>
      <w:r w:rsidRPr="006D0609">
        <w:rPr>
          <w:bCs/>
        </w:rPr>
        <w:tab/>
        <w:t>One fixed sampling period of FR2 is introduced for L1/L3 filtering option 1 to replace existing one i.e., 20ms. The detail value is FFS.</w:t>
      </w:r>
    </w:p>
    <w:p w14:paraId="710D7861"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bCs/>
        </w:rPr>
        <w:t>3</w:t>
      </w:r>
      <w:r w:rsidRPr="006D0609">
        <w:rPr>
          <w:bCs/>
        </w:rPr>
        <w:tab/>
        <w:t>In the definition of 3 RRM sub-cases, all cell level measurement result(s) refers to L3 filtered cell level measurement</w:t>
      </w:r>
    </w:p>
    <w:p w14:paraId="2CD0032C"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bCs/>
        </w:rPr>
        <w:t xml:space="preserve">4 </w:t>
      </w:r>
      <w:r w:rsidRPr="006D0609">
        <w:rPr>
          <w:bCs/>
        </w:rPr>
        <w:tab/>
        <w:t>continue to discuss following issues in the post email discussion:</w:t>
      </w:r>
    </w:p>
    <w:p w14:paraId="4316720C" w14:textId="0F02309A"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Pr>
          <w:bCs/>
        </w:rPr>
        <w:tab/>
      </w:r>
      <w:r w:rsidRPr="006D0609">
        <w:rPr>
          <w:bCs/>
        </w:rPr>
        <w:t xml:space="preserve">1, </w:t>
      </w:r>
      <w:proofErr w:type="gramStart"/>
      <w:r w:rsidRPr="006D0609">
        <w:rPr>
          <w:bCs/>
        </w:rPr>
        <w:t>Further</w:t>
      </w:r>
      <w:proofErr w:type="gramEnd"/>
      <w:r w:rsidRPr="006D0609">
        <w:rPr>
          <w:bCs/>
        </w:rPr>
        <w:t xml:space="preserve"> clarification of intra-frequency of temporal domain case A and case B.</w:t>
      </w:r>
    </w:p>
    <w:p w14:paraId="4F21FFA3" w14:textId="620F4C8D"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Pr>
          <w:bCs/>
        </w:rPr>
        <w:tab/>
      </w:r>
      <w:r w:rsidRPr="006D0609">
        <w:rPr>
          <w:bCs/>
        </w:rPr>
        <w:t xml:space="preserve">2, </w:t>
      </w:r>
      <w:proofErr w:type="gramStart"/>
      <w:r w:rsidRPr="006D0609">
        <w:rPr>
          <w:bCs/>
        </w:rPr>
        <w:t>The</w:t>
      </w:r>
      <w:proofErr w:type="gramEnd"/>
      <w:r w:rsidRPr="006D0609">
        <w:rPr>
          <w:bCs/>
        </w:rPr>
        <w:t xml:space="preserve"> set of observation vs prediction window parameters for intra-frequency temporal domain case A and case B</w:t>
      </w:r>
    </w:p>
    <w:p w14:paraId="665902C7" w14:textId="7FF8976F"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Pr>
          <w:bCs/>
        </w:rPr>
        <w:tab/>
      </w:r>
      <w:r w:rsidRPr="006D0609">
        <w:rPr>
          <w:bCs/>
        </w:rPr>
        <w:t xml:space="preserve">3, </w:t>
      </w:r>
      <w:proofErr w:type="gramStart"/>
      <w:r w:rsidRPr="006D0609">
        <w:rPr>
          <w:bCs/>
        </w:rPr>
        <w:t>The</w:t>
      </w:r>
      <w:proofErr w:type="gramEnd"/>
      <w:r w:rsidRPr="006D0609">
        <w:rPr>
          <w:bCs/>
        </w:rPr>
        <w:t xml:space="preserve"> number of TX and RX for FR1 and FR2</w:t>
      </w:r>
    </w:p>
    <w:p w14:paraId="3A04FE31" w14:textId="77E699B2" w:rsidR="001A218C" w:rsidRPr="00B80F49" w:rsidRDefault="006D0609" w:rsidP="00B80F49">
      <w:pPr>
        <w:pStyle w:val="Doc-text2"/>
        <w:pBdr>
          <w:top w:val="single" w:sz="4" w:space="1" w:color="auto"/>
          <w:left w:val="single" w:sz="4" w:space="4" w:color="auto"/>
          <w:bottom w:val="single" w:sz="4" w:space="1" w:color="auto"/>
          <w:right w:val="single" w:sz="4" w:space="4" w:color="auto"/>
        </w:pBdr>
        <w:rPr>
          <w:bCs/>
        </w:rPr>
      </w:pPr>
      <w:r>
        <w:rPr>
          <w:bCs/>
        </w:rPr>
        <w:tab/>
      </w:r>
      <w:r w:rsidRPr="006D0609">
        <w:rPr>
          <w:bCs/>
        </w:rPr>
        <w:t xml:space="preserve">4, </w:t>
      </w:r>
      <w:proofErr w:type="gramStart"/>
      <w:r w:rsidRPr="006D0609">
        <w:rPr>
          <w:bCs/>
        </w:rPr>
        <w:t>Filtering</w:t>
      </w:r>
      <w:proofErr w:type="gramEnd"/>
      <w:r w:rsidRPr="006D0609">
        <w:rPr>
          <w:bCs/>
        </w:rPr>
        <w:t xml:space="preserve"> co-efficient for beam level prediction</w:t>
      </w:r>
    </w:p>
    <w:p w14:paraId="00F43D7B"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
          <w:bCs/>
        </w:rPr>
      </w:pPr>
      <w:r w:rsidRPr="006D0609">
        <w:rPr>
          <w:b/>
          <w:bCs/>
        </w:rPr>
        <w:t>Agreements</w:t>
      </w:r>
    </w:p>
    <w:p w14:paraId="34E74491"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bCs/>
        </w:rPr>
        <w:t xml:space="preserve">Companies can consider to do L3 filtered beam level results for any of this cases.  L3 filtered beam level prediction cases are lower priority.  </w:t>
      </w:r>
    </w:p>
    <w:p w14:paraId="273E40F3"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rFonts w:hint="eastAsia"/>
          <w:bCs/>
        </w:rPr>
        <w:t>Case 1: To predict L1 filtered beam level results, then generate L3 filtered results based on the predicted L1 beam results.</w:t>
      </w:r>
    </w:p>
    <w:p w14:paraId="1A4E7A31"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rFonts w:hint="eastAsia"/>
          <w:bCs/>
        </w:rPr>
        <w:t>Case 2: To directly predict L3 filtered beam level results based on the L3 beam level measurement results.</w:t>
      </w:r>
    </w:p>
    <w:p w14:paraId="4FB265B5" w14:textId="77777777" w:rsidR="006D0609" w:rsidRPr="006D0609" w:rsidRDefault="006D0609" w:rsidP="006D0609">
      <w:pPr>
        <w:pStyle w:val="Doc-text2"/>
        <w:pBdr>
          <w:top w:val="single" w:sz="4" w:space="1" w:color="auto"/>
          <w:left w:val="single" w:sz="4" w:space="4" w:color="auto"/>
          <w:bottom w:val="single" w:sz="4" w:space="1" w:color="auto"/>
          <w:right w:val="single" w:sz="4" w:space="4" w:color="auto"/>
        </w:pBdr>
        <w:rPr>
          <w:bCs/>
        </w:rPr>
      </w:pPr>
      <w:r w:rsidRPr="006D0609">
        <w:rPr>
          <w:rFonts w:hint="eastAsia"/>
          <w:bCs/>
        </w:rPr>
        <w:lastRenderedPageBreak/>
        <w:t>Case 3: To directly predict L3 filtered beam level results based on the L1 beam level measurement results.</w:t>
      </w:r>
    </w:p>
    <w:p w14:paraId="5EBD1FDF" w14:textId="6245DFE2" w:rsidR="006D0609" w:rsidRPr="00B80F49" w:rsidRDefault="006D0609" w:rsidP="00B80F49">
      <w:pPr>
        <w:pStyle w:val="Doc-text2"/>
        <w:pBdr>
          <w:top w:val="single" w:sz="4" w:space="1" w:color="auto"/>
          <w:left w:val="single" w:sz="4" w:space="4" w:color="auto"/>
          <w:bottom w:val="single" w:sz="4" w:space="1" w:color="auto"/>
          <w:right w:val="single" w:sz="4" w:space="4" w:color="auto"/>
        </w:pBdr>
        <w:spacing w:after="240"/>
        <w:rPr>
          <w:bCs/>
        </w:rPr>
      </w:pPr>
      <w:r w:rsidRPr="006D0609">
        <w:rPr>
          <w:bCs/>
        </w:rPr>
        <w:t>If companies do L3 filtered beam level prediction</w:t>
      </w:r>
      <w:r w:rsidRPr="006D0609">
        <w:rPr>
          <w:rFonts w:hint="eastAsia"/>
          <w:bCs/>
        </w:rPr>
        <w:t xml:space="preserve"> simulation</w:t>
      </w:r>
      <w:r w:rsidRPr="006D0609">
        <w:rPr>
          <w:bCs/>
        </w:rPr>
        <w:t xml:space="preserve">s, they </w:t>
      </w:r>
      <w:r w:rsidRPr="006D0609">
        <w:rPr>
          <w:rFonts w:hint="eastAsia"/>
          <w:bCs/>
        </w:rPr>
        <w:t>should focus on F</w:t>
      </w:r>
      <w:hyperlink r:id="rId8" w:history="1">
        <w:r w:rsidRPr="006D0609">
          <w:rPr>
            <w:rFonts w:hint="eastAsia"/>
            <w:bCs/>
          </w:rPr>
          <w:t>R2-to</w:t>
        </w:r>
      </w:hyperlink>
      <w:r w:rsidRPr="006D0609">
        <w:rPr>
          <w:rFonts w:hint="eastAsia"/>
          <w:bCs/>
        </w:rPr>
        <w:t>-FR2 intra-frequency temporal domain prediction case A</w:t>
      </w:r>
    </w:p>
    <w:p w14:paraId="3168EA88" w14:textId="03DA09F8" w:rsidR="00F078F6" w:rsidRPr="00205F06" w:rsidRDefault="00F078F6" w:rsidP="00A40D5A">
      <w:pPr>
        <w:rPr>
          <w:lang w:val="en-US"/>
        </w:rPr>
      </w:pPr>
      <w:r>
        <w:rPr>
          <w:lang w:val="en-US"/>
        </w:rPr>
        <w:t>I</w:t>
      </w:r>
      <w:r>
        <w:rPr>
          <w:rFonts w:hint="eastAsia"/>
          <w:lang w:val="en-US"/>
        </w:rPr>
        <w:t>n</w:t>
      </w:r>
      <w:r>
        <w:rPr>
          <w:lang w:val="en-US"/>
        </w:rPr>
        <w:t xml:space="preserve"> </w:t>
      </w:r>
      <w:r>
        <w:rPr>
          <w:rFonts w:hint="eastAsia"/>
          <w:lang w:val="en-US"/>
        </w:rPr>
        <w:t>this</w:t>
      </w:r>
      <w:r>
        <w:rPr>
          <w:lang w:val="en-US"/>
        </w:rPr>
        <w:t xml:space="preserve"> </w:t>
      </w:r>
      <w:r>
        <w:rPr>
          <w:rFonts w:hint="eastAsia"/>
          <w:lang w:val="en-US"/>
        </w:rPr>
        <w:t>contribution</w:t>
      </w:r>
      <w:r>
        <w:rPr>
          <w:lang w:val="en-US"/>
        </w:rPr>
        <w:t xml:space="preserve">, </w:t>
      </w:r>
      <w:r>
        <w:rPr>
          <w:rFonts w:hint="eastAsia"/>
          <w:lang w:val="en-US"/>
        </w:rPr>
        <w:t>we</w:t>
      </w:r>
      <w:r>
        <w:rPr>
          <w:lang w:val="en-US"/>
        </w:rPr>
        <w:t xml:space="preserve"> </w:t>
      </w:r>
      <w:r>
        <w:rPr>
          <w:rFonts w:hint="eastAsia"/>
          <w:lang w:val="en-US"/>
        </w:rPr>
        <w:t>want</w:t>
      </w:r>
      <w:r>
        <w:rPr>
          <w:lang w:val="en-US"/>
        </w:rPr>
        <w:t xml:space="preserve"> </w:t>
      </w:r>
      <w:r>
        <w:rPr>
          <w:rFonts w:hint="eastAsia"/>
          <w:lang w:val="en-US"/>
        </w:rPr>
        <w:t>to</w:t>
      </w:r>
      <w:r>
        <w:rPr>
          <w:lang w:val="en-US"/>
        </w:rPr>
        <w:t xml:space="preserve"> </w:t>
      </w:r>
      <w:r>
        <w:rPr>
          <w:rFonts w:hint="eastAsia"/>
          <w:lang w:val="en-US"/>
        </w:rPr>
        <w:t>provide</w:t>
      </w:r>
      <w:r>
        <w:rPr>
          <w:lang w:val="en-US"/>
        </w:rPr>
        <w:t xml:space="preserve"> </w:t>
      </w:r>
      <w:r>
        <w:rPr>
          <w:rFonts w:hint="eastAsia"/>
          <w:lang w:val="en-US"/>
        </w:rPr>
        <w:t>non</w:t>
      </w:r>
      <w:r>
        <w:rPr>
          <w:lang w:val="en-US"/>
        </w:rPr>
        <w:t>-</w:t>
      </w:r>
      <w:r>
        <w:rPr>
          <w:rFonts w:hint="eastAsia"/>
          <w:lang w:val="en-US"/>
        </w:rPr>
        <w:t>simulation</w:t>
      </w:r>
      <w:r>
        <w:rPr>
          <w:lang w:val="en-US"/>
        </w:rPr>
        <w:t xml:space="preserve"> </w:t>
      </w:r>
      <w:r>
        <w:rPr>
          <w:rFonts w:hint="eastAsia"/>
          <w:lang w:val="en-US"/>
        </w:rPr>
        <w:t>aspects</w:t>
      </w:r>
      <w:r>
        <w:rPr>
          <w:lang w:val="en-US"/>
        </w:rPr>
        <w:t xml:space="preserve">, </w:t>
      </w:r>
      <w:r>
        <w:rPr>
          <w:rFonts w:hint="eastAsia"/>
          <w:lang w:val="en-US"/>
        </w:rPr>
        <w:t>to</w:t>
      </w:r>
      <w:r>
        <w:rPr>
          <w:lang w:val="en-US"/>
        </w:rPr>
        <w:t xml:space="preserve"> </w:t>
      </w:r>
      <w:r>
        <w:rPr>
          <w:rFonts w:hint="eastAsia"/>
          <w:lang w:val="en-US"/>
        </w:rPr>
        <w:t>make</w:t>
      </w:r>
      <w:r>
        <w:rPr>
          <w:lang w:val="en-US"/>
        </w:rPr>
        <w:t xml:space="preserve"> </w:t>
      </w:r>
      <w:r>
        <w:rPr>
          <w:rFonts w:hint="eastAsia"/>
          <w:lang w:val="en-US"/>
        </w:rPr>
        <w:t>some</w:t>
      </w:r>
      <w:r>
        <w:rPr>
          <w:lang w:val="en-US"/>
        </w:rPr>
        <w:t xml:space="preserve"> </w:t>
      </w:r>
      <w:r>
        <w:rPr>
          <w:rFonts w:hint="eastAsia"/>
          <w:lang w:val="en-US"/>
        </w:rPr>
        <w:t>clarifications</w:t>
      </w:r>
      <w:r>
        <w:rPr>
          <w:lang w:val="en-US"/>
        </w:rPr>
        <w:t xml:space="preserve"> </w:t>
      </w:r>
      <w:r>
        <w:rPr>
          <w:rFonts w:hint="eastAsia"/>
          <w:lang w:val="en-US"/>
        </w:rPr>
        <w:t>for</w:t>
      </w:r>
      <w:r>
        <w:rPr>
          <w:lang w:val="en-US"/>
        </w:rPr>
        <w:t xml:space="preserve"> RRM </w:t>
      </w:r>
      <w:r>
        <w:rPr>
          <w:rFonts w:hint="eastAsia"/>
          <w:lang w:val="en-US"/>
        </w:rPr>
        <w:t>prediction</w:t>
      </w:r>
      <w:r>
        <w:rPr>
          <w:lang w:val="en-US"/>
        </w:rPr>
        <w:t xml:space="preserve"> </w:t>
      </w:r>
      <w:r>
        <w:rPr>
          <w:rFonts w:hint="eastAsia"/>
          <w:lang w:val="en-US"/>
        </w:rPr>
        <w:t>aspects</w:t>
      </w:r>
      <w:r>
        <w:rPr>
          <w:lang w:val="en-US"/>
        </w:rPr>
        <w:t>.</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7F0F7E5C"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23057E">
        <w:rPr>
          <w:lang w:eastAsia="zh-CN"/>
        </w:rPr>
        <w:t>M</w:t>
      </w:r>
      <w:r w:rsidR="005E0F7F" w:rsidRPr="005E0F7F">
        <w:rPr>
          <w:lang w:eastAsia="zh-CN"/>
        </w:rPr>
        <w:t>easurement prediction type</w:t>
      </w:r>
    </w:p>
    <w:p w14:paraId="2192463F" w14:textId="067EF716" w:rsidR="00A854ED" w:rsidRDefault="00A854ED" w:rsidP="005D7EF1">
      <w:pPr>
        <w:spacing w:after="60" w:line="240" w:lineRule="auto"/>
      </w:pPr>
      <w:r>
        <w:t>RAN2 has agreed that the cell level measurement prediction as following:</w:t>
      </w:r>
    </w:p>
    <w:p w14:paraId="0F2AE060" w14:textId="77777777" w:rsidR="00A854ED" w:rsidRPr="00660157" w:rsidRDefault="00A854ED" w:rsidP="00A854ED">
      <w:pPr>
        <w:pStyle w:val="Doc-comment"/>
        <w:ind w:left="363"/>
        <w:rPr>
          <w:rFonts w:ascii="Times New Roman" w:hAnsi="Times New Roman" w:cs="Times New Roman"/>
          <w:iCs/>
          <w:sz w:val="20"/>
          <w:szCs w:val="20"/>
        </w:rPr>
      </w:pPr>
      <w:r w:rsidRPr="00660157">
        <w:rPr>
          <w:rFonts w:ascii="Times New Roman" w:hAnsi="Times New Roman" w:cs="Times New Roman"/>
          <w:iCs/>
          <w:sz w:val="20"/>
          <w:szCs w:val="20"/>
        </w:rPr>
        <w:t>For cell level measurement prediction model, at least consider the following cases:</w:t>
      </w:r>
    </w:p>
    <w:p w14:paraId="7AEE8230" w14:textId="77777777" w:rsidR="00A854ED" w:rsidRPr="00660157" w:rsidRDefault="00A854ED" w:rsidP="00A854ED">
      <w:pPr>
        <w:pStyle w:val="Doc-comment"/>
        <w:ind w:left="726"/>
        <w:rPr>
          <w:rFonts w:ascii="Times New Roman" w:hAnsi="Times New Roman" w:cs="Times New Roman"/>
          <w:iCs/>
          <w:sz w:val="20"/>
          <w:szCs w:val="20"/>
        </w:rPr>
      </w:pPr>
      <w:r w:rsidRPr="00660157">
        <w:rPr>
          <w:rFonts w:ascii="Times New Roman" w:hAnsi="Times New Roman" w:cs="Times New Roman"/>
          <w:iCs/>
          <w:sz w:val="20"/>
          <w:szCs w:val="20"/>
        </w:rPr>
        <w:t xml:space="preserve">Case 1: To predict beam level results, then generate cell level results based on the predicted beam results; </w:t>
      </w:r>
    </w:p>
    <w:p w14:paraId="2B0557EF" w14:textId="77777777" w:rsidR="00A854ED" w:rsidRPr="00660157" w:rsidRDefault="00A854ED" w:rsidP="00A854ED">
      <w:pPr>
        <w:pStyle w:val="Doc-comment"/>
        <w:ind w:left="726"/>
        <w:rPr>
          <w:rFonts w:ascii="Times New Roman" w:hAnsi="Times New Roman" w:cs="Times New Roman"/>
          <w:iCs/>
          <w:sz w:val="20"/>
          <w:szCs w:val="20"/>
        </w:rPr>
      </w:pPr>
      <w:r w:rsidRPr="00660157">
        <w:rPr>
          <w:rFonts w:ascii="Times New Roman" w:hAnsi="Times New Roman" w:cs="Times New Roman"/>
          <w:iCs/>
          <w:sz w:val="20"/>
          <w:szCs w:val="20"/>
        </w:rPr>
        <w:t>Case 2: To directly predict cell level results based on cell level results.</w:t>
      </w:r>
    </w:p>
    <w:p w14:paraId="070B4644" w14:textId="77777777" w:rsidR="00A854ED" w:rsidRPr="00660157" w:rsidRDefault="00A854ED" w:rsidP="00A854ED">
      <w:pPr>
        <w:pStyle w:val="Doc-text2"/>
        <w:ind w:left="726"/>
        <w:rPr>
          <w:rFonts w:ascii="Times New Roman" w:hAnsi="Times New Roman"/>
          <w:i/>
          <w:szCs w:val="20"/>
        </w:rPr>
      </w:pPr>
      <w:r w:rsidRPr="00660157">
        <w:rPr>
          <w:rFonts w:ascii="Times New Roman" w:hAnsi="Times New Roman"/>
          <w:i/>
          <w:szCs w:val="20"/>
        </w:rPr>
        <w:t xml:space="preserve">Case 3: To directly predict cell level results based on beam level results </w:t>
      </w:r>
    </w:p>
    <w:p w14:paraId="778EDCCF" w14:textId="77777777" w:rsidR="00A854ED" w:rsidRDefault="00A854ED" w:rsidP="00A854ED">
      <w:pPr>
        <w:jc w:val="center"/>
        <w:rPr>
          <w:b/>
        </w:rPr>
      </w:pPr>
      <w:r>
        <w:rPr>
          <w:noProof/>
          <w:lang w:val="en-US" w:eastAsia="en-US"/>
        </w:rPr>
        <w:drawing>
          <wp:inline distT="0" distB="0" distL="0" distR="0" wp14:anchorId="7B2773ED" wp14:editId="3397398B">
            <wp:extent cx="5205730" cy="2610427"/>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215400" cy="2615276"/>
                    </a:xfrm>
                    <a:prstGeom prst="rect">
                      <a:avLst/>
                    </a:prstGeom>
                  </pic:spPr>
                </pic:pic>
              </a:graphicData>
            </a:graphic>
          </wp:inline>
        </w:drawing>
      </w:r>
    </w:p>
    <w:p w14:paraId="3EB9DB86" w14:textId="77777777" w:rsidR="00A854ED" w:rsidRDefault="00A854ED" w:rsidP="00A854ED">
      <w:pPr>
        <w:jc w:val="center"/>
      </w:pPr>
      <w:r w:rsidRPr="0007359E">
        <w:t>F</w:t>
      </w:r>
      <w:r w:rsidRPr="0007359E">
        <w:rPr>
          <w:rFonts w:hint="eastAsia"/>
        </w:rPr>
        <w:t>ig</w:t>
      </w:r>
      <w:r w:rsidRPr="0007359E">
        <w:t xml:space="preserve">.1 </w:t>
      </w:r>
      <w:r>
        <w:rPr>
          <w:rFonts w:hint="eastAsia"/>
        </w:rPr>
        <w:t>measurement</w:t>
      </w:r>
      <w:r>
        <w:t xml:space="preserve"> </w:t>
      </w:r>
      <w:r>
        <w:rPr>
          <w:rFonts w:hint="eastAsia"/>
        </w:rPr>
        <w:t>model</w:t>
      </w:r>
    </w:p>
    <w:p w14:paraId="227F3CFD" w14:textId="72E13B0A" w:rsidR="00A854ED" w:rsidRDefault="00A854ED" w:rsidP="00A854ED">
      <w:r>
        <w:t>T</w:t>
      </w:r>
      <w:r>
        <w:rPr>
          <w:rFonts w:hint="eastAsia"/>
        </w:rPr>
        <w:t>he</w:t>
      </w:r>
      <w:r>
        <w:t xml:space="preserve"> </w:t>
      </w:r>
      <w:r>
        <w:rPr>
          <w:rFonts w:hint="eastAsia"/>
        </w:rPr>
        <w:t>agreed</w:t>
      </w:r>
      <w:r>
        <w:t xml:space="preserve"> </w:t>
      </w:r>
      <w:r>
        <w:rPr>
          <w:rFonts w:hint="eastAsia"/>
        </w:rPr>
        <w:t>use</w:t>
      </w:r>
      <w:r>
        <w:t xml:space="preserve"> </w:t>
      </w:r>
      <w:r>
        <w:rPr>
          <w:rFonts w:hint="eastAsia"/>
        </w:rPr>
        <w:t>cases</w:t>
      </w:r>
      <w:r>
        <w:t xml:space="preserve"> </w:t>
      </w:r>
      <w:r>
        <w:rPr>
          <w:rFonts w:hint="eastAsia"/>
        </w:rPr>
        <w:t>can</w:t>
      </w:r>
      <w:r>
        <w:t xml:space="preserve"> </w:t>
      </w:r>
      <w:r>
        <w:rPr>
          <w:rFonts w:hint="eastAsia"/>
        </w:rPr>
        <w:t>facilitate</w:t>
      </w:r>
      <w:r>
        <w:t xml:space="preserve"> </w:t>
      </w:r>
      <w:r>
        <w:rPr>
          <w:rFonts w:hint="eastAsia"/>
        </w:rPr>
        <w:t>the</w:t>
      </w:r>
      <w:r>
        <w:t xml:space="preserve"> AI </w:t>
      </w:r>
      <w:r>
        <w:rPr>
          <w:rFonts w:hint="eastAsia"/>
        </w:rPr>
        <w:t>model</w:t>
      </w:r>
      <w:r>
        <w:t xml:space="preserve"> framework </w:t>
      </w:r>
      <w:r>
        <w:rPr>
          <w:rFonts w:hint="eastAsia"/>
        </w:rPr>
        <w:t>design</w:t>
      </w:r>
      <w:r>
        <w:t xml:space="preserve">, </w:t>
      </w:r>
      <w:r>
        <w:rPr>
          <w:rFonts w:hint="eastAsia"/>
        </w:rPr>
        <w:t>but</w:t>
      </w:r>
      <w:r>
        <w:t xml:space="preserve"> </w:t>
      </w:r>
      <w:r>
        <w:rPr>
          <w:rFonts w:hint="eastAsia"/>
        </w:rPr>
        <w:t>more</w:t>
      </w:r>
      <w:r>
        <w:t xml:space="preserve"> </w:t>
      </w:r>
      <w:r>
        <w:rPr>
          <w:rFonts w:hint="eastAsia"/>
        </w:rPr>
        <w:t>details</w:t>
      </w:r>
      <w:r>
        <w:t xml:space="preserve"> </w:t>
      </w:r>
      <w:r>
        <w:rPr>
          <w:rFonts w:hint="eastAsia"/>
        </w:rPr>
        <w:t>are</w:t>
      </w:r>
      <w:r>
        <w:t xml:space="preserve"> </w:t>
      </w:r>
      <w:r>
        <w:rPr>
          <w:rFonts w:hint="eastAsia"/>
        </w:rPr>
        <w:t>still</w:t>
      </w:r>
      <w:r>
        <w:t xml:space="preserve"> </w:t>
      </w:r>
      <w:r>
        <w:rPr>
          <w:rFonts w:hint="eastAsia"/>
        </w:rPr>
        <w:t>needed</w:t>
      </w:r>
      <w:r>
        <w:t xml:space="preserve">. According </w:t>
      </w:r>
      <w:r>
        <w:rPr>
          <w:rFonts w:hint="eastAsia"/>
        </w:rPr>
        <w:t>to</w:t>
      </w:r>
      <w:r>
        <w:t xml:space="preserve"> TS 38.300 </w:t>
      </w:r>
      <w:r>
        <w:rPr>
          <w:rFonts w:hint="eastAsia"/>
        </w:rPr>
        <w:t>measurement</w:t>
      </w:r>
      <w:r>
        <w:t xml:space="preserve"> </w:t>
      </w:r>
      <w:r>
        <w:rPr>
          <w:rFonts w:hint="eastAsia"/>
        </w:rPr>
        <w:t>model</w:t>
      </w:r>
      <w:r>
        <w:t xml:space="preserve"> </w:t>
      </w:r>
      <w:r>
        <w:rPr>
          <w:rFonts w:hint="eastAsia"/>
        </w:rPr>
        <w:t>(</w:t>
      </w:r>
      <w:r>
        <w:t>F</w:t>
      </w:r>
      <w:r>
        <w:rPr>
          <w:rFonts w:hint="eastAsia"/>
        </w:rPr>
        <w:t>ig</w:t>
      </w:r>
      <w:r>
        <w:t>.1</w:t>
      </w:r>
      <w:r>
        <w:rPr>
          <w:rFonts w:hint="eastAsia"/>
        </w:rPr>
        <w:t>)</w:t>
      </w:r>
      <w:r>
        <w:t xml:space="preserve">, </w:t>
      </w:r>
      <w:r>
        <w:rPr>
          <w:rFonts w:hint="eastAsia"/>
        </w:rPr>
        <w:t>for</w:t>
      </w:r>
      <w:r>
        <w:t xml:space="preserve"> </w:t>
      </w:r>
      <w:r>
        <w:rPr>
          <w:rFonts w:hint="eastAsia"/>
        </w:rPr>
        <w:t>case</w:t>
      </w:r>
      <w:r>
        <w:t xml:space="preserve"> 1, </w:t>
      </w:r>
      <w:r>
        <w:rPr>
          <w:rFonts w:hint="eastAsia"/>
        </w:rPr>
        <w:t>only</w:t>
      </w:r>
      <w:r>
        <w:t xml:space="preserve"> L1 </w:t>
      </w:r>
      <w:r>
        <w:rPr>
          <w:rFonts w:hint="eastAsia"/>
        </w:rPr>
        <w:t>beam</w:t>
      </w:r>
      <w:r>
        <w:t xml:space="preserve"> </w:t>
      </w:r>
      <w:r>
        <w:rPr>
          <w:rFonts w:hint="eastAsia"/>
        </w:rPr>
        <w:t>level</w:t>
      </w:r>
      <w:r>
        <w:t xml:space="preserve"> </w:t>
      </w:r>
      <w:r>
        <w:rPr>
          <w:rFonts w:hint="eastAsia"/>
        </w:rPr>
        <w:t>result</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model</w:t>
      </w:r>
      <w:r>
        <w:t xml:space="preserve"> </w:t>
      </w:r>
      <w:r>
        <w:rPr>
          <w:rFonts w:hint="eastAsia"/>
        </w:rPr>
        <w:t>input</w:t>
      </w:r>
      <w:r>
        <w:t xml:space="preserve"> </w:t>
      </w:r>
      <w:r>
        <w:rPr>
          <w:rFonts w:hint="eastAsia"/>
        </w:rPr>
        <w:t>to</w:t>
      </w:r>
      <w:r>
        <w:t xml:space="preserve"> </w:t>
      </w:r>
      <w:r>
        <w:rPr>
          <w:rFonts w:hint="eastAsia"/>
        </w:rPr>
        <w:t>inference</w:t>
      </w:r>
      <w:r>
        <w:t xml:space="preserve"> L1 </w:t>
      </w:r>
      <w:r>
        <w:rPr>
          <w:rFonts w:hint="eastAsia"/>
        </w:rPr>
        <w:t>beam</w:t>
      </w:r>
      <w:r>
        <w:t xml:space="preserve"> </w:t>
      </w:r>
      <w:r>
        <w:rPr>
          <w:rFonts w:hint="eastAsia"/>
        </w:rPr>
        <w:t>level</w:t>
      </w:r>
      <w:r>
        <w:t xml:space="preserve"> </w:t>
      </w:r>
      <w:r>
        <w:rPr>
          <w:rFonts w:hint="eastAsia"/>
        </w:rPr>
        <w:t>result</w:t>
      </w:r>
      <w:r>
        <w:t>. F</w:t>
      </w:r>
      <w:r>
        <w:rPr>
          <w:rFonts w:hint="eastAsia"/>
        </w:rPr>
        <w:t>or</w:t>
      </w:r>
      <w:r>
        <w:t xml:space="preserve"> </w:t>
      </w:r>
      <w:r>
        <w:rPr>
          <w:rFonts w:hint="eastAsia"/>
        </w:rPr>
        <w:t>case</w:t>
      </w:r>
      <w:r>
        <w:t xml:space="preserve"> 2, in last meeting, we agreed that “</w:t>
      </w:r>
      <w:r w:rsidRPr="00A854ED">
        <w:rPr>
          <w:i/>
        </w:rPr>
        <w:t>in the definition of 3 RRM sub-cases, all cell level measurement result(s) refers to L3 filtered cell level measurement</w:t>
      </w:r>
      <w:r>
        <w:t xml:space="preserve">”, therefore, only L3 </w:t>
      </w:r>
      <w:r>
        <w:rPr>
          <w:rFonts w:hint="eastAsia"/>
        </w:rPr>
        <w:t>cell</w:t>
      </w:r>
      <w:r>
        <w:t xml:space="preserve"> </w:t>
      </w:r>
      <w:r>
        <w:rPr>
          <w:rFonts w:hint="eastAsia"/>
        </w:rPr>
        <w:t>level</w:t>
      </w:r>
      <w:r>
        <w:t xml:space="preserve"> </w:t>
      </w:r>
      <w:r>
        <w:rPr>
          <w:rFonts w:hint="eastAsia"/>
        </w:rPr>
        <w:t>result</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model</w:t>
      </w:r>
      <w:r>
        <w:t xml:space="preserve"> </w:t>
      </w:r>
      <w:r>
        <w:rPr>
          <w:rFonts w:hint="eastAsia"/>
        </w:rPr>
        <w:t>input</w:t>
      </w:r>
      <w:r>
        <w:t xml:space="preserve">/output </w:t>
      </w:r>
      <w:r>
        <w:rPr>
          <w:rFonts w:hint="eastAsia"/>
        </w:rPr>
        <w:t>to</w:t>
      </w:r>
      <w:r>
        <w:t xml:space="preserve"> </w:t>
      </w:r>
      <w:r>
        <w:rPr>
          <w:rFonts w:hint="eastAsia"/>
        </w:rPr>
        <w:t>inference</w:t>
      </w:r>
      <w:r>
        <w:t xml:space="preserve"> L3 </w:t>
      </w:r>
      <w:r>
        <w:rPr>
          <w:rFonts w:hint="eastAsia"/>
        </w:rPr>
        <w:t>cell</w:t>
      </w:r>
      <w:r>
        <w:t xml:space="preserve"> </w:t>
      </w:r>
      <w:r>
        <w:rPr>
          <w:rFonts w:hint="eastAsia"/>
        </w:rPr>
        <w:t>level</w:t>
      </w:r>
      <w:r>
        <w:t xml:space="preserve"> </w:t>
      </w:r>
      <w:r>
        <w:rPr>
          <w:rFonts w:hint="eastAsia"/>
        </w:rPr>
        <w:t>result</w:t>
      </w:r>
      <w:r w:rsidR="00875DAB">
        <w:t xml:space="preserve"> and normally the cell level mentioned in our RRC spec only means L3 cell level</w:t>
      </w:r>
      <w:r>
        <w:t>. F</w:t>
      </w:r>
      <w:r>
        <w:rPr>
          <w:rFonts w:hint="eastAsia"/>
        </w:rPr>
        <w:t>or</w:t>
      </w:r>
      <w:r>
        <w:t xml:space="preserve"> </w:t>
      </w:r>
      <w:r>
        <w:rPr>
          <w:rFonts w:hint="eastAsia"/>
        </w:rPr>
        <w:t>case</w:t>
      </w:r>
      <w:r>
        <w:t xml:space="preserve"> 3, </w:t>
      </w:r>
      <w:r>
        <w:rPr>
          <w:rFonts w:hint="eastAsia"/>
        </w:rPr>
        <w:t>only</w:t>
      </w:r>
      <w:r>
        <w:t xml:space="preserve"> L1 </w:t>
      </w:r>
      <w:r>
        <w:rPr>
          <w:rFonts w:hint="eastAsia"/>
        </w:rPr>
        <w:t>beam</w:t>
      </w:r>
      <w:r>
        <w:t xml:space="preserve"> </w:t>
      </w:r>
      <w:r>
        <w:rPr>
          <w:rFonts w:hint="eastAsia"/>
        </w:rPr>
        <w:t>level</w:t>
      </w:r>
      <w:r>
        <w:t xml:space="preserve"> </w:t>
      </w:r>
      <w:r>
        <w:rPr>
          <w:rFonts w:hint="eastAsia"/>
        </w:rPr>
        <w:t>result</w:t>
      </w:r>
      <w:r>
        <w:t xml:space="preserve"> </w:t>
      </w:r>
      <w:r>
        <w:rPr>
          <w:rFonts w:hint="eastAsia"/>
        </w:rPr>
        <w:t>can</w:t>
      </w:r>
      <w:r>
        <w:t xml:space="preserve"> </w:t>
      </w:r>
      <w:r>
        <w:rPr>
          <w:rFonts w:hint="eastAsia"/>
        </w:rPr>
        <w:t>be</w:t>
      </w:r>
      <w:r>
        <w:t xml:space="preserve"> </w:t>
      </w:r>
      <w:r>
        <w:rPr>
          <w:rFonts w:hint="eastAsia"/>
        </w:rPr>
        <w:t>used</w:t>
      </w:r>
      <w:r>
        <w:t xml:space="preserve"> </w:t>
      </w:r>
      <w:r>
        <w:rPr>
          <w:rFonts w:hint="eastAsia"/>
        </w:rPr>
        <w:t>as</w:t>
      </w:r>
      <w:r>
        <w:t xml:space="preserve"> </w:t>
      </w:r>
      <w:r>
        <w:rPr>
          <w:rFonts w:hint="eastAsia"/>
        </w:rPr>
        <w:t>model</w:t>
      </w:r>
      <w:r>
        <w:t xml:space="preserve"> </w:t>
      </w:r>
      <w:r>
        <w:rPr>
          <w:rFonts w:hint="eastAsia"/>
        </w:rPr>
        <w:t>input</w:t>
      </w:r>
      <w:r>
        <w:t xml:space="preserve"> </w:t>
      </w:r>
      <w:r>
        <w:rPr>
          <w:rFonts w:hint="eastAsia"/>
        </w:rPr>
        <w:t>to</w:t>
      </w:r>
      <w:r>
        <w:t xml:space="preserve"> </w:t>
      </w:r>
      <w:r>
        <w:rPr>
          <w:rFonts w:hint="eastAsia"/>
        </w:rPr>
        <w:t>inference</w:t>
      </w:r>
      <w:r>
        <w:t xml:space="preserve"> L3 </w:t>
      </w:r>
      <w:r>
        <w:rPr>
          <w:rFonts w:hint="eastAsia"/>
        </w:rPr>
        <w:t>cell</w:t>
      </w:r>
      <w:r>
        <w:t xml:space="preserve"> </w:t>
      </w:r>
      <w:r>
        <w:rPr>
          <w:rFonts w:hint="eastAsia"/>
        </w:rPr>
        <w:t>level</w:t>
      </w:r>
      <w:r>
        <w:t xml:space="preserve"> </w:t>
      </w:r>
      <w:r>
        <w:rPr>
          <w:rFonts w:hint="eastAsia"/>
        </w:rPr>
        <w:t>result</w:t>
      </w:r>
      <w:r>
        <w:t xml:space="preserve">, </w:t>
      </w:r>
      <w:r>
        <w:rPr>
          <w:rFonts w:hint="eastAsia"/>
        </w:rPr>
        <w:t>note</w:t>
      </w:r>
      <w:r>
        <w:t xml:space="preserve"> </w:t>
      </w:r>
      <w:r>
        <w:rPr>
          <w:rFonts w:hint="eastAsia"/>
        </w:rPr>
        <w:t>that</w:t>
      </w:r>
      <w:r>
        <w:t xml:space="preserve"> </w:t>
      </w:r>
      <w:r>
        <w:rPr>
          <w:rFonts w:hint="eastAsia"/>
        </w:rPr>
        <w:t>in</w:t>
      </w:r>
      <w:r>
        <w:t xml:space="preserve"> </w:t>
      </w:r>
      <w:r>
        <w:rPr>
          <w:rFonts w:hint="eastAsia"/>
        </w:rPr>
        <w:t>this</w:t>
      </w:r>
      <w:r>
        <w:t xml:space="preserve"> </w:t>
      </w:r>
      <w:r>
        <w:rPr>
          <w:rFonts w:hint="eastAsia"/>
        </w:rPr>
        <w:t>case</w:t>
      </w:r>
      <w:r>
        <w:t xml:space="preserve">, </w:t>
      </w:r>
      <w:r>
        <w:rPr>
          <w:rFonts w:hint="eastAsia"/>
        </w:rPr>
        <w:t>the</w:t>
      </w:r>
      <w:r>
        <w:t xml:space="preserve"> </w:t>
      </w:r>
      <w:r>
        <w:rPr>
          <w:rFonts w:hint="eastAsia"/>
        </w:rPr>
        <w:t>layer</w:t>
      </w:r>
      <w:r>
        <w:t xml:space="preserve"> 3 </w:t>
      </w:r>
      <w:r>
        <w:rPr>
          <w:rFonts w:hint="eastAsia"/>
        </w:rPr>
        <w:t>filtering</w:t>
      </w:r>
      <w:r>
        <w:t xml:space="preserve"> </w:t>
      </w:r>
      <w:r>
        <w:rPr>
          <w:rFonts w:hint="eastAsia"/>
        </w:rPr>
        <w:t>procedure</w:t>
      </w:r>
      <w:r>
        <w:t xml:space="preserve"> </w:t>
      </w:r>
      <w:r>
        <w:rPr>
          <w:rFonts w:hint="eastAsia"/>
        </w:rPr>
        <w:t>is</w:t>
      </w:r>
      <w:r>
        <w:t xml:space="preserve"> </w:t>
      </w:r>
      <w:r>
        <w:rPr>
          <w:rFonts w:hint="eastAsia"/>
        </w:rPr>
        <w:t>inside</w:t>
      </w:r>
      <w:r>
        <w:t xml:space="preserve"> AI </w:t>
      </w:r>
      <w:r>
        <w:rPr>
          <w:rFonts w:hint="eastAsia"/>
        </w:rPr>
        <w:t>inference</w:t>
      </w:r>
      <w:r>
        <w:t>. F</w:t>
      </w:r>
      <w:r>
        <w:rPr>
          <w:rFonts w:hint="eastAsia"/>
        </w:rPr>
        <w:t>urthermore</w:t>
      </w:r>
      <w:r>
        <w:t xml:space="preserve">, </w:t>
      </w:r>
      <w:r>
        <w:rPr>
          <w:rFonts w:hint="eastAsia"/>
        </w:rPr>
        <w:t>there</w:t>
      </w:r>
      <w:r>
        <w:t xml:space="preserve"> </w:t>
      </w:r>
      <w:r>
        <w:rPr>
          <w:rFonts w:hint="eastAsia"/>
        </w:rPr>
        <w:t>is</w:t>
      </w:r>
      <w:r>
        <w:t xml:space="preserve"> </w:t>
      </w:r>
      <w:r>
        <w:rPr>
          <w:rFonts w:hint="eastAsia"/>
        </w:rPr>
        <w:t>still</w:t>
      </w:r>
      <w:r>
        <w:t xml:space="preserve"> </w:t>
      </w:r>
      <w:r>
        <w:rPr>
          <w:rFonts w:hint="eastAsia"/>
        </w:rPr>
        <w:t>raw</w:t>
      </w:r>
      <w:r>
        <w:t xml:space="preserve"> </w:t>
      </w:r>
      <w:r>
        <w:rPr>
          <w:rFonts w:hint="eastAsia"/>
        </w:rPr>
        <w:t>beam</w:t>
      </w:r>
      <w:r>
        <w:t xml:space="preserve"> </w:t>
      </w:r>
      <w:r>
        <w:rPr>
          <w:rFonts w:hint="eastAsia"/>
        </w:rPr>
        <w:t>(</w:t>
      </w:r>
      <w:r>
        <w:t>i.e., A</w:t>
      </w:r>
      <w:r>
        <w:rPr>
          <w:rFonts w:hint="eastAsia"/>
        </w:rPr>
        <w:t>)</w:t>
      </w:r>
      <w:r>
        <w:t xml:space="preserve"> </w:t>
      </w:r>
      <w:r>
        <w:rPr>
          <w:rFonts w:hint="eastAsia"/>
        </w:rPr>
        <w:t>can</w:t>
      </w:r>
      <w:r>
        <w:t xml:space="preserve"> </w:t>
      </w:r>
      <w:r>
        <w:rPr>
          <w:rFonts w:hint="eastAsia"/>
        </w:rPr>
        <w:t>be</w:t>
      </w:r>
      <w:r>
        <w:t xml:space="preserve"> considered </w:t>
      </w:r>
      <w:r>
        <w:rPr>
          <w:rFonts w:hint="eastAsia"/>
        </w:rPr>
        <w:t>instead</w:t>
      </w:r>
      <w:r>
        <w:t xml:space="preserve"> </w:t>
      </w:r>
      <w:r>
        <w:rPr>
          <w:rFonts w:hint="eastAsia"/>
        </w:rPr>
        <w:t>of</w:t>
      </w:r>
      <w:r>
        <w:t xml:space="preserve"> L1 </w:t>
      </w:r>
      <w:r>
        <w:rPr>
          <w:rFonts w:hint="eastAsia"/>
        </w:rPr>
        <w:t>beam</w:t>
      </w:r>
      <w:r>
        <w:t xml:space="preserve">, </w:t>
      </w:r>
      <w:r>
        <w:rPr>
          <w:rFonts w:hint="eastAsia"/>
        </w:rPr>
        <w:t>our</w:t>
      </w:r>
      <w:r>
        <w:t xml:space="preserve"> </w:t>
      </w:r>
      <w:r>
        <w:rPr>
          <w:rFonts w:hint="eastAsia"/>
        </w:rPr>
        <w:t>understanding</w:t>
      </w:r>
      <w:r>
        <w:t xml:space="preserve"> </w:t>
      </w:r>
      <w:r>
        <w:rPr>
          <w:rFonts w:hint="eastAsia"/>
        </w:rPr>
        <w:t>is</w:t>
      </w:r>
      <w:r>
        <w:t xml:space="preserve"> </w:t>
      </w:r>
      <w:r>
        <w:rPr>
          <w:rFonts w:hint="eastAsia"/>
        </w:rPr>
        <w:t>that</w:t>
      </w:r>
      <w:r>
        <w:t xml:space="preserve"> </w:t>
      </w:r>
      <w:r>
        <w:rPr>
          <w:rFonts w:hint="eastAsia"/>
        </w:rPr>
        <w:t>since</w:t>
      </w:r>
      <w:r>
        <w:t xml:space="preserve"> </w:t>
      </w:r>
      <w:r>
        <w:rPr>
          <w:rFonts w:hint="eastAsia"/>
        </w:rPr>
        <w:t>layer</w:t>
      </w:r>
      <w:r>
        <w:t xml:space="preserve"> 1 </w:t>
      </w:r>
      <w:r>
        <w:rPr>
          <w:rFonts w:hint="eastAsia"/>
        </w:rPr>
        <w:t>filtering</w:t>
      </w:r>
      <w:r>
        <w:t xml:space="preserve"> </w:t>
      </w:r>
      <w:r>
        <w:rPr>
          <w:rFonts w:hint="eastAsia"/>
        </w:rPr>
        <w:t>procedure</w:t>
      </w:r>
      <w:r>
        <w:t xml:space="preserve"> </w:t>
      </w:r>
      <w:r>
        <w:rPr>
          <w:rFonts w:hint="eastAsia"/>
        </w:rPr>
        <w:t>is</w:t>
      </w:r>
      <w:r>
        <w:t xml:space="preserve"> UE </w:t>
      </w:r>
      <w:r>
        <w:rPr>
          <w:rFonts w:hint="eastAsia"/>
        </w:rPr>
        <w:t>implementation</w:t>
      </w:r>
      <w:r>
        <w:t xml:space="preserve">, </w:t>
      </w:r>
      <w:r>
        <w:rPr>
          <w:rFonts w:hint="eastAsia"/>
        </w:rPr>
        <w:t>it</w:t>
      </w:r>
      <w:r>
        <w:t xml:space="preserve"> </w:t>
      </w:r>
      <w:r>
        <w:rPr>
          <w:rFonts w:hint="eastAsia"/>
        </w:rPr>
        <w:t>is</w:t>
      </w:r>
      <w:r>
        <w:t xml:space="preserve"> </w:t>
      </w:r>
      <w:r>
        <w:rPr>
          <w:rFonts w:hint="eastAsia"/>
        </w:rPr>
        <w:t>not</w:t>
      </w:r>
      <w:r>
        <w:t xml:space="preserve"> </w:t>
      </w:r>
      <w:r>
        <w:rPr>
          <w:rFonts w:hint="eastAsia"/>
        </w:rPr>
        <w:t>clear</w:t>
      </w:r>
      <w:r>
        <w:t xml:space="preserve"> </w:t>
      </w:r>
      <w:r>
        <w:rPr>
          <w:rFonts w:hint="eastAsia"/>
        </w:rPr>
        <w:t>whether</w:t>
      </w:r>
      <w:r>
        <w:t>/</w:t>
      </w:r>
      <w:r>
        <w:rPr>
          <w:rFonts w:hint="eastAsia"/>
        </w:rPr>
        <w:t>how</w:t>
      </w:r>
      <w:r>
        <w:t xml:space="preserve"> </w:t>
      </w:r>
      <w:r>
        <w:rPr>
          <w:rFonts w:hint="eastAsia"/>
        </w:rPr>
        <w:t>we</w:t>
      </w:r>
      <w:r>
        <w:t xml:space="preserve"> </w:t>
      </w:r>
      <w:r>
        <w:rPr>
          <w:rFonts w:hint="eastAsia"/>
        </w:rPr>
        <w:t>use</w:t>
      </w:r>
      <w:r>
        <w:t xml:space="preserve"> </w:t>
      </w:r>
      <w:r>
        <w:rPr>
          <w:rFonts w:hint="eastAsia"/>
        </w:rPr>
        <w:t>it</w:t>
      </w:r>
      <w:r>
        <w:t xml:space="preserve">, </w:t>
      </w:r>
      <w:r>
        <w:rPr>
          <w:rFonts w:hint="eastAsia"/>
        </w:rPr>
        <w:t>therefore</w:t>
      </w:r>
      <w:r>
        <w:t xml:space="preserve">, </w:t>
      </w:r>
      <w:r>
        <w:rPr>
          <w:rFonts w:hint="eastAsia"/>
        </w:rPr>
        <w:t>it</w:t>
      </w:r>
      <w:r>
        <w:t xml:space="preserve"> </w:t>
      </w:r>
      <w:r>
        <w:rPr>
          <w:rFonts w:hint="eastAsia"/>
        </w:rPr>
        <w:t>is</w:t>
      </w:r>
      <w:r>
        <w:t xml:space="preserve"> preferred </w:t>
      </w:r>
      <w:r>
        <w:rPr>
          <w:rFonts w:hint="eastAsia"/>
        </w:rPr>
        <w:t>that</w:t>
      </w:r>
      <w:r>
        <w:t xml:space="preserve"> assume L1 </w:t>
      </w:r>
      <w:r>
        <w:rPr>
          <w:rFonts w:hint="eastAsia"/>
        </w:rPr>
        <w:t>beam</w:t>
      </w:r>
      <w:r>
        <w:t xml:space="preserve"> level result as model input. Based on the </w:t>
      </w:r>
      <w:r>
        <w:rPr>
          <w:rFonts w:hint="eastAsia"/>
        </w:rPr>
        <w:t>analysis</w:t>
      </w:r>
      <w:r>
        <w:t xml:space="preserve"> </w:t>
      </w:r>
      <w:r>
        <w:rPr>
          <w:rFonts w:hint="eastAsia"/>
        </w:rPr>
        <w:t>we</w:t>
      </w:r>
      <w:r>
        <w:t xml:space="preserve"> </w:t>
      </w:r>
      <w:r>
        <w:rPr>
          <w:rFonts w:hint="eastAsia"/>
        </w:rPr>
        <w:t>can</w:t>
      </w:r>
      <w:r>
        <w:t xml:space="preserve"> </w:t>
      </w:r>
      <w:r>
        <w:rPr>
          <w:rFonts w:hint="eastAsia"/>
        </w:rPr>
        <w:t>modify</w:t>
      </w:r>
      <w:r>
        <w:t xml:space="preserve"> </w:t>
      </w:r>
      <w:r>
        <w:rPr>
          <w:rFonts w:hint="eastAsia"/>
        </w:rPr>
        <w:t>the</w:t>
      </w:r>
      <w:r>
        <w:t xml:space="preserve"> </w:t>
      </w:r>
      <w:r>
        <w:rPr>
          <w:rFonts w:hint="eastAsia"/>
        </w:rPr>
        <w:t>agreement</w:t>
      </w:r>
      <w:r>
        <w:t xml:space="preserve"> </w:t>
      </w:r>
      <w:r>
        <w:rPr>
          <w:rFonts w:hint="eastAsia"/>
        </w:rPr>
        <w:t>as</w:t>
      </w:r>
      <w:r>
        <w:t xml:space="preserve"> </w:t>
      </w:r>
      <w:r>
        <w:rPr>
          <w:rFonts w:hint="eastAsia"/>
        </w:rPr>
        <w:t>the</w:t>
      </w:r>
      <w:r>
        <w:t xml:space="preserve"> </w:t>
      </w:r>
      <w:r>
        <w:rPr>
          <w:rFonts w:hint="eastAsia"/>
        </w:rPr>
        <w:t>following</w:t>
      </w:r>
      <w:r w:rsidR="00504C89">
        <w:t xml:space="preserve"> to make it clearer.</w:t>
      </w:r>
    </w:p>
    <w:p w14:paraId="0FF79509" w14:textId="77777777" w:rsidR="00A854ED" w:rsidRPr="00A854ED" w:rsidRDefault="00A854ED" w:rsidP="005D7EF1">
      <w:pPr>
        <w:spacing w:after="60" w:line="240" w:lineRule="auto"/>
      </w:pPr>
    </w:p>
    <w:p w14:paraId="0C034E37" w14:textId="1FBFF121" w:rsidR="005D7EF1" w:rsidRDefault="005D7EF1" w:rsidP="005D7EF1">
      <w:pPr>
        <w:spacing w:after="60" w:line="240" w:lineRule="auto"/>
        <w:rPr>
          <w:b/>
        </w:rPr>
      </w:pPr>
      <w:r>
        <w:rPr>
          <w:b/>
        </w:rPr>
        <w:t>P</w:t>
      </w:r>
      <w:r>
        <w:rPr>
          <w:rFonts w:hint="eastAsia"/>
          <w:b/>
        </w:rPr>
        <w:t>roposal</w:t>
      </w:r>
      <w:r>
        <w:rPr>
          <w:b/>
        </w:rPr>
        <w:t xml:space="preserve">-1: </w:t>
      </w:r>
      <w:r>
        <w:rPr>
          <w:rFonts w:hint="eastAsia"/>
          <w:b/>
        </w:rPr>
        <w:t>modify</w:t>
      </w:r>
      <w:r>
        <w:rPr>
          <w:b/>
        </w:rPr>
        <w:t xml:space="preserve"> </w:t>
      </w:r>
      <w:r>
        <w:rPr>
          <w:rFonts w:hint="eastAsia"/>
          <w:b/>
        </w:rPr>
        <w:t>the</w:t>
      </w:r>
      <w:r>
        <w:rPr>
          <w:b/>
        </w:rPr>
        <w:t xml:space="preserve"> </w:t>
      </w:r>
      <w:r>
        <w:rPr>
          <w:rFonts w:hint="eastAsia"/>
          <w:b/>
        </w:rPr>
        <w:t>cell</w:t>
      </w:r>
      <w:r>
        <w:rPr>
          <w:b/>
        </w:rPr>
        <w:t xml:space="preserve"> </w:t>
      </w:r>
      <w:r>
        <w:rPr>
          <w:rFonts w:hint="eastAsia"/>
          <w:b/>
        </w:rPr>
        <w:t>level</w:t>
      </w:r>
      <w:r>
        <w:rPr>
          <w:b/>
        </w:rPr>
        <w:t xml:space="preserve"> </w:t>
      </w:r>
      <w:r>
        <w:rPr>
          <w:rFonts w:hint="eastAsia"/>
          <w:b/>
        </w:rPr>
        <w:t>measurement</w:t>
      </w:r>
      <w:r>
        <w:rPr>
          <w:b/>
        </w:rPr>
        <w:t xml:space="preserve"> </w:t>
      </w:r>
      <w:r>
        <w:rPr>
          <w:rFonts w:hint="eastAsia"/>
          <w:b/>
        </w:rPr>
        <w:t>prediction</w:t>
      </w:r>
      <w:r>
        <w:rPr>
          <w:b/>
        </w:rPr>
        <w:t xml:space="preserve"> </w:t>
      </w:r>
      <w:r>
        <w:rPr>
          <w:rFonts w:hint="eastAsia"/>
          <w:b/>
        </w:rPr>
        <w:t>case</w:t>
      </w:r>
      <w:r>
        <w:rPr>
          <w:b/>
        </w:rPr>
        <w:t xml:space="preserve"> </w:t>
      </w:r>
      <w:r>
        <w:rPr>
          <w:rFonts w:hint="eastAsia"/>
          <w:b/>
        </w:rPr>
        <w:t>as</w:t>
      </w:r>
      <w:r>
        <w:rPr>
          <w:b/>
        </w:rPr>
        <w:t xml:space="preserve"> </w:t>
      </w:r>
      <w:r>
        <w:rPr>
          <w:rFonts w:hint="eastAsia"/>
          <w:b/>
        </w:rPr>
        <w:t>following</w:t>
      </w:r>
      <w:r>
        <w:rPr>
          <w:b/>
        </w:rPr>
        <w:t>:</w:t>
      </w:r>
    </w:p>
    <w:p w14:paraId="75DC4F8C" w14:textId="77777777" w:rsidR="005D7EF1" w:rsidRPr="00CB44EF" w:rsidRDefault="005D7EF1" w:rsidP="005D7EF1">
      <w:pPr>
        <w:spacing w:after="60" w:line="240" w:lineRule="auto"/>
        <w:ind w:left="420"/>
        <w:rPr>
          <w:b/>
          <w:i/>
        </w:rPr>
      </w:pPr>
      <w:r w:rsidRPr="00CB44EF">
        <w:rPr>
          <w:b/>
          <w:i/>
        </w:rPr>
        <w:t>For cell level measurement prediction model, at least consider the following cases:</w:t>
      </w:r>
    </w:p>
    <w:p w14:paraId="1FE49736" w14:textId="6D9FB264" w:rsidR="005D7EF1" w:rsidRPr="00CB44EF" w:rsidRDefault="005D7EF1" w:rsidP="005D7EF1">
      <w:pPr>
        <w:spacing w:after="60" w:line="240" w:lineRule="auto"/>
        <w:ind w:left="840"/>
        <w:rPr>
          <w:b/>
          <w:i/>
        </w:rPr>
      </w:pPr>
      <w:r w:rsidRPr="00CB44EF">
        <w:rPr>
          <w:b/>
          <w:i/>
        </w:rPr>
        <w:t xml:space="preserve">Case 1: To predict </w:t>
      </w:r>
      <w:r w:rsidRPr="00CB44EF">
        <w:rPr>
          <w:b/>
          <w:i/>
          <w:color w:val="FF0000"/>
        </w:rPr>
        <w:t xml:space="preserve">L1 </w:t>
      </w:r>
      <w:r w:rsidRPr="00CB44EF">
        <w:rPr>
          <w:b/>
          <w:i/>
        </w:rPr>
        <w:t xml:space="preserve">beam level results, then generate cell level results based on the predicted </w:t>
      </w:r>
      <w:r w:rsidRPr="00CB44EF">
        <w:rPr>
          <w:b/>
          <w:i/>
          <w:color w:val="FF0000"/>
        </w:rPr>
        <w:t>L1</w:t>
      </w:r>
      <w:r w:rsidRPr="00CB44EF">
        <w:rPr>
          <w:b/>
          <w:i/>
        </w:rPr>
        <w:t xml:space="preserve"> beam </w:t>
      </w:r>
      <w:r w:rsidRPr="00CB44EF">
        <w:rPr>
          <w:rFonts w:hint="eastAsia"/>
          <w:b/>
          <w:i/>
        </w:rPr>
        <w:t>level</w:t>
      </w:r>
      <w:r w:rsidRPr="00CB44EF">
        <w:rPr>
          <w:b/>
          <w:i/>
        </w:rPr>
        <w:t xml:space="preserve"> results; </w:t>
      </w:r>
    </w:p>
    <w:p w14:paraId="1F89B515" w14:textId="5E8705DC" w:rsidR="005D7EF1" w:rsidRPr="00CB44EF" w:rsidRDefault="005D7EF1" w:rsidP="005D7EF1">
      <w:pPr>
        <w:spacing w:after="60" w:line="240" w:lineRule="auto"/>
        <w:ind w:left="840"/>
        <w:rPr>
          <w:b/>
          <w:i/>
        </w:rPr>
      </w:pPr>
      <w:r w:rsidRPr="00CB44EF">
        <w:rPr>
          <w:b/>
          <w:i/>
        </w:rPr>
        <w:t>Case 2: To directly predict cell level results based on</w:t>
      </w:r>
      <w:r w:rsidRPr="00CB44EF">
        <w:rPr>
          <w:b/>
          <w:i/>
          <w:color w:val="FF0000"/>
        </w:rPr>
        <w:t xml:space="preserve"> </w:t>
      </w:r>
      <w:r w:rsidRPr="00CB44EF">
        <w:rPr>
          <w:b/>
          <w:i/>
        </w:rPr>
        <w:t>cell level results</w:t>
      </w:r>
      <w:r w:rsidR="0026018B" w:rsidRPr="00CB44EF">
        <w:rPr>
          <w:b/>
          <w:i/>
        </w:rPr>
        <w:t>;</w:t>
      </w:r>
    </w:p>
    <w:p w14:paraId="00F49E88" w14:textId="7CF8C0A7" w:rsidR="005D7EF1" w:rsidRPr="00CB44EF" w:rsidRDefault="005D7EF1" w:rsidP="005D7EF1">
      <w:pPr>
        <w:spacing w:after="60" w:line="240" w:lineRule="auto"/>
        <w:ind w:left="840"/>
        <w:rPr>
          <w:b/>
          <w:i/>
        </w:rPr>
      </w:pPr>
      <w:r w:rsidRPr="00CB44EF">
        <w:rPr>
          <w:b/>
          <w:i/>
        </w:rPr>
        <w:t xml:space="preserve">Case 3: To directly predict cell level results based on </w:t>
      </w:r>
      <w:r w:rsidRPr="00CB44EF">
        <w:rPr>
          <w:b/>
          <w:i/>
          <w:color w:val="FF0000"/>
        </w:rPr>
        <w:t xml:space="preserve">L1 </w:t>
      </w:r>
      <w:r w:rsidRPr="00CB44EF">
        <w:rPr>
          <w:b/>
          <w:i/>
        </w:rPr>
        <w:t>beam level results.</w:t>
      </w:r>
    </w:p>
    <w:p w14:paraId="70513662" w14:textId="65CA6213" w:rsidR="00012943" w:rsidRPr="00CB44EF" w:rsidRDefault="005D7EF1" w:rsidP="00D515D8">
      <w:pPr>
        <w:spacing w:line="240" w:lineRule="auto"/>
        <w:ind w:left="420"/>
        <w:rPr>
          <w:b/>
          <w:i/>
        </w:rPr>
      </w:pPr>
      <w:r w:rsidRPr="00CB44EF">
        <w:rPr>
          <w:b/>
          <w:i/>
        </w:rPr>
        <w:t xml:space="preserve">NOTE: </w:t>
      </w:r>
      <w:r w:rsidRPr="00CB44EF">
        <w:rPr>
          <w:rFonts w:hint="eastAsia"/>
          <w:b/>
          <w:i/>
        </w:rPr>
        <w:t>for</w:t>
      </w:r>
      <w:r w:rsidRPr="00CB44EF">
        <w:rPr>
          <w:b/>
          <w:i/>
        </w:rPr>
        <w:t xml:space="preserve"> </w:t>
      </w:r>
      <w:r w:rsidRPr="00CB44EF">
        <w:rPr>
          <w:rFonts w:hint="eastAsia"/>
          <w:b/>
          <w:i/>
        </w:rPr>
        <w:t>case</w:t>
      </w:r>
      <w:r w:rsidRPr="00CB44EF">
        <w:rPr>
          <w:b/>
          <w:i/>
        </w:rPr>
        <w:t xml:space="preserve"> 3, </w:t>
      </w:r>
      <w:r w:rsidRPr="00CB44EF">
        <w:rPr>
          <w:rFonts w:hint="eastAsia"/>
          <w:b/>
          <w:i/>
        </w:rPr>
        <w:t>the</w:t>
      </w:r>
      <w:r w:rsidRPr="00CB44EF">
        <w:rPr>
          <w:b/>
          <w:i/>
        </w:rPr>
        <w:t xml:space="preserve"> </w:t>
      </w:r>
      <w:r w:rsidRPr="00CB44EF">
        <w:rPr>
          <w:rFonts w:hint="eastAsia"/>
          <w:b/>
          <w:i/>
        </w:rPr>
        <w:t>layer</w:t>
      </w:r>
      <w:r w:rsidRPr="00CB44EF">
        <w:rPr>
          <w:b/>
          <w:i/>
        </w:rPr>
        <w:t xml:space="preserve"> 3 </w:t>
      </w:r>
      <w:r w:rsidRPr="00CB44EF">
        <w:rPr>
          <w:rFonts w:hint="eastAsia"/>
          <w:b/>
          <w:i/>
        </w:rPr>
        <w:t>filtering</w:t>
      </w:r>
      <w:r w:rsidRPr="00CB44EF">
        <w:rPr>
          <w:b/>
          <w:i/>
        </w:rPr>
        <w:t xml:space="preserve"> </w:t>
      </w:r>
      <w:r w:rsidRPr="00CB44EF">
        <w:rPr>
          <w:rFonts w:hint="eastAsia"/>
          <w:b/>
          <w:i/>
        </w:rPr>
        <w:t>procedure</w:t>
      </w:r>
      <w:r w:rsidRPr="00CB44EF">
        <w:rPr>
          <w:b/>
          <w:i/>
        </w:rPr>
        <w:t xml:space="preserve"> </w:t>
      </w:r>
      <w:r w:rsidRPr="00CB44EF">
        <w:rPr>
          <w:rFonts w:hint="eastAsia"/>
          <w:b/>
          <w:i/>
        </w:rPr>
        <w:t>is</w:t>
      </w:r>
      <w:r w:rsidRPr="00CB44EF">
        <w:rPr>
          <w:b/>
          <w:i/>
        </w:rPr>
        <w:t xml:space="preserve"> </w:t>
      </w:r>
      <w:r w:rsidRPr="00CB44EF">
        <w:rPr>
          <w:rFonts w:hint="eastAsia"/>
          <w:b/>
          <w:i/>
        </w:rPr>
        <w:t>internal</w:t>
      </w:r>
      <w:r w:rsidRPr="00CB44EF">
        <w:rPr>
          <w:b/>
          <w:i/>
        </w:rPr>
        <w:t xml:space="preserve"> </w:t>
      </w:r>
      <w:r w:rsidRPr="00CB44EF">
        <w:rPr>
          <w:rFonts w:hint="eastAsia"/>
          <w:b/>
          <w:i/>
        </w:rPr>
        <w:t>implementation</w:t>
      </w:r>
      <w:r w:rsidRPr="00CB44EF">
        <w:rPr>
          <w:b/>
          <w:i/>
        </w:rPr>
        <w:t xml:space="preserve"> </w:t>
      </w:r>
      <w:r w:rsidRPr="00CB44EF">
        <w:rPr>
          <w:rFonts w:hint="eastAsia"/>
          <w:b/>
          <w:i/>
        </w:rPr>
        <w:t>of</w:t>
      </w:r>
      <w:r w:rsidRPr="00CB44EF">
        <w:rPr>
          <w:b/>
          <w:i/>
        </w:rPr>
        <w:t xml:space="preserve"> AI </w:t>
      </w:r>
      <w:r w:rsidRPr="00CB44EF">
        <w:rPr>
          <w:rFonts w:hint="eastAsia"/>
          <w:b/>
          <w:i/>
        </w:rPr>
        <w:t>inference</w:t>
      </w:r>
      <w:r w:rsidRPr="00CB44EF">
        <w:rPr>
          <w:b/>
          <w:i/>
        </w:rPr>
        <w:t xml:space="preserve">; </w:t>
      </w:r>
    </w:p>
    <w:p w14:paraId="0000F41E" w14:textId="1BCDDA44" w:rsidR="001F5410" w:rsidRDefault="00446C2B" w:rsidP="00DF1C70">
      <w:pPr>
        <w:pStyle w:val="2"/>
        <w:numPr>
          <w:ilvl w:val="0"/>
          <w:numId w:val="0"/>
        </w:numPr>
        <w:spacing w:line="240" w:lineRule="auto"/>
        <w:jc w:val="left"/>
        <w:rPr>
          <w:lang w:eastAsia="zh-CN"/>
        </w:rPr>
      </w:pPr>
      <w:r>
        <w:rPr>
          <w:lang w:eastAsia="zh-CN"/>
        </w:rPr>
        <w:t>2.2</w:t>
      </w:r>
      <w:r w:rsidR="0053344B">
        <w:rPr>
          <w:lang w:eastAsia="zh-CN"/>
        </w:rPr>
        <w:t xml:space="preserve"> </w:t>
      </w:r>
      <w:r w:rsidR="0023057E">
        <w:rPr>
          <w:lang w:eastAsia="zh-CN"/>
        </w:rPr>
        <w:t>C</w:t>
      </w:r>
      <w:r w:rsidR="00D515D8">
        <w:rPr>
          <w:rFonts w:hint="eastAsia"/>
          <w:lang w:eastAsia="zh-CN"/>
        </w:rPr>
        <w:t>larifications</w:t>
      </w:r>
      <w:r w:rsidR="00D515D8">
        <w:rPr>
          <w:lang w:eastAsia="zh-CN"/>
        </w:rPr>
        <w:t xml:space="preserve"> </w:t>
      </w:r>
      <w:r w:rsidR="00D515D8">
        <w:rPr>
          <w:rFonts w:hint="eastAsia"/>
          <w:lang w:eastAsia="zh-CN"/>
        </w:rPr>
        <w:t>for</w:t>
      </w:r>
      <w:r w:rsidR="00D515D8">
        <w:rPr>
          <w:lang w:eastAsia="zh-CN"/>
        </w:rPr>
        <w:t xml:space="preserve"> </w:t>
      </w:r>
      <w:r w:rsidR="00D515D8">
        <w:rPr>
          <w:rFonts w:hint="eastAsia"/>
          <w:lang w:eastAsia="zh-CN"/>
        </w:rPr>
        <w:t>prediction</w:t>
      </w:r>
      <w:r w:rsidR="00D515D8">
        <w:rPr>
          <w:lang w:eastAsia="zh-CN"/>
        </w:rPr>
        <w:t xml:space="preserve"> </w:t>
      </w:r>
      <w:r w:rsidR="00D515D8">
        <w:rPr>
          <w:rFonts w:hint="eastAsia"/>
          <w:lang w:eastAsia="zh-CN"/>
        </w:rPr>
        <w:t>scenarios</w:t>
      </w:r>
    </w:p>
    <w:p w14:paraId="113A17B0" w14:textId="77777777" w:rsidR="00B84907" w:rsidRDefault="00B84907" w:rsidP="00B84907">
      <w:r>
        <w:t>B</w:t>
      </w:r>
      <w:r>
        <w:rPr>
          <w:rFonts w:hint="eastAsia"/>
        </w:rPr>
        <w:t>ased</w:t>
      </w:r>
      <w:r>
        <w:t xml:space="preserve"> </w:t>
      </w:r>
      <w:r>
        <w:rPr>
          <w:rFonts w:hint="eastAsia"/>
        </w:rPr>
        <w:t>on</w:t>
      </w:r>
      <w:r>
        <w:t xml:space="preserve"> </w:t>
      </w:r>
      <w:r>
        <w:rPr>
          <w:rFonts w:hint="eastAsia"/>
        </w:rPr>
        <w:t>the</w:t>
      </w:r>
      <w:r>
        <w:t xml:space="preserve"> </w:t>
      </w:r>
      <w:r>
        <w:rPr>
          <w:rFonts w:hint="eastAsia"/>
        </w:rPr>
        <w:t>discussion</w:t>
      </w:r>
      <w:r>
        <w:t xml:space="preserve"> </w:t>
      </w:r>
      <w:r>
        <w:rPr>
          <w:rFonts w:hint="eastAsia"/>
        </w:rPr>
        <w:t>in</w:t>
      </w:r>
      <w:r>
        <w:t xml:space="preserve"> RAN2 </w:t>
      </w:r>
      <w:r>
        <w:rPr>
          <w:rFonts w:hint="eastAsia"/>
        </w:rPr>
        <w:t>so</w:t>
      </w:r>
      <w:r>
        <w:t xml:space="preserve"> </w:t>
      </w:r>
      <w:r>
        <w:rPr>
          <w:rFonts w:hint="eastAsia"/>
        </w:rPr>
        <w:t>far</w:t>
      </w:r>
      <w:r>
        <w:t xml:space="preserve">, </w:t>
      </w:r>
      <w:r>
        <w:rPr>
          <w:rFonts w:hint="eastAsia"/>
        </w:rPr>
        <w:t>basically</w:t>
      </w:r>
      <w:r>
        <w:t xml:space="preserve"> </w:t>
      </w:r>
      <w:r>
        <w:rPr>
          <w:rFonts w:hint="eastAsia"/>
        </w:rPr>
        <w:t>we</w:t>
      </w:r>
      <w:r>
        <w:t xml:space="preserve"> </w:t>
      </w:r>
      <w:r>
        <w:rPr>
          <w:rFonts w:hint="eastAsia"/>
        </w:rPr>
        <w:t>have</w:t>
      </w:r>
      <w:r>
        <w:t xml:space="preserve"> </w:t>
      </w:r>
      <w:r>
        <w:rPr>
          <w:rFonts w:hint="eastAsia"/>
        </w:rPr>
        <w:t>the</w:t>
      </w:r>
      <w:r>
        <w:t xml:space="preserve"> </w:t>
      </w:r>
      <w:r>
        <w:rPr>
          <w:rFonts w:hint="eastAsia"/>
        </w:rPr>
        <w:t>following</w:t>
      </w:r>
      <w:r>
        <w:t xml:space="preserve"> </w:t>
      </w:r>
      <w:r>
        <w:rPr>
          <w:rFonts w:hint="eastAsia"/>
        </w:rPr>
        <w:t>scenarios</w:t>
      </w:r>
      <w:r>
        <w:t xml:space="preserve"> </w:t>
      </w:r>
      <w:r>
        <w:rPr>
          <w:rFonts w:hint="eastAsia"/>
        </w:rPr>
        <w:t>related</w:t>
      </w:r>
      <w:r>
        <w:t xml:space="preserve"> </w:t>
      </w:r>
      <w:r>
        <w:rPr>
          <w:rFonts w:hint="eastAsia"/>
        </w:rPr>
        <w:t>to</w:t>
      </w:r>
      <w:r>
        <w:t xml:space="preserve"> </w:t>
      </w:r>
      <w:r>
        <w:rPr>
          <w:rFonts w:hint="eastAsia"/>
        </w:rPr>
        <w:t>cell</w:t>
      </w:r>
      <w:r>
        <w:t xml:space="preserve"> </w:t>
      </w:r>
      <w:r>
        <w:rPr>
          <w:rFonts w:hint="eastAsia"/>
        </w:rPr>
        <w:t>level</w:t>
      </w:r>
      <w:r>
        <w:t xml:space="preserve"> </w:t>
      </w:r>
      <w:r>
        <w:rPr>
          <w:rFonts w:hint="eastAsia"/>
        </w:rPr>
        <w:t>prediction</w:t>
      </w:r>
      <w:r>
        <w:t>:</w:t>
      </w:r>
    </w:p>
    <w:tbl>
      <w:tblPr>
        <w:tblStyle w:val="a7"/>
        <w:tblW w:w="0" w:type="auto"/>
        <w:tblLook w:val="04A0" w:firstRow="1" w:lastRow="0" w:firstColumn="1" w:lastColumn="0" w:noHBand="0" w:noVBand="1"/>
      </w:tblPr>
      <w:tblGrid>
        <w:gridCol w:w="5524"/>
        <w:gridCol w:w="4104"/>
      </w:tblGrid>
      <w:tr w:rsidR="00B84907" w14:paraId="57C0FF08" w14:textId="77777777" w:rsidTr="00322BE0">
        <w:tc>
          <w:tcPr>
            <w:tcW w:w="5524" w:type="dxa"/>
          </w:tcPr>
          <w:p w14:paraId="7CAB6857" w14:textId="77777777" w:rsidR="00B84907" w:rsidRDefault="00B84907" w:rsidP="00322BE0">
            <w:pPr>
              <w:spacing w:after="60" w:line="240" w:lineRule="auto"/>
            </w:pPr>
            <w:r>
              <w:t>Intra-</w:t>
            </w:r>
            <w:r>
              <w:rPr>
                <w:rFonts w:hint="eastAsia"/>
              </w:rPr>
              <w:t>frequency</w:t>
            </w:r>
            <w:r>
              <w:t>-</w:t>
            </w:r>
            <w:r>
              <w:rPr>
                <w:rFonts w:hint="eastAsia"/>
              </w:rPr>
              <w:t>intra</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t xml:space="preserve"> A/B</w:t>
            </w:r>
          </w:p>
        </w:tc>
        <w:tc>
          <w:tcPr>
            <w:tcW w:w="4104" w:type="dxa"/>
          </w:tcPr>
          <w:p w14:paraId="56CED4A7" w14:textId="77777777" w:rsidR="00B84907" w:rsidRDefault="00B84907" w:rsidP="00322BE0">
            <w:pPr>
              <w:spacing w:after="60" w:line="240" w:lineRule="auto"/>
            </w:pPr>
            <w:r w:rsidRPr="005273BD">
              <w:rPr>
                <w:rFonts w:hint="eastAsia"/>
                <w:b/>
              </w:rPr>
              <w:t>intra</w:t>
            </w:r>
            <w:r w:rsidRPr="005273BD">
              <w:rPr>
                <w:b/>
              </w:rPr>
              <w:t>-F-</w:t>
            </w:r>
            <w:r w:rsidRPr="005273BD">
              <w:rPr>
                <w:rFonts w:hint="eastAsia"/>
                <w:b/>
              </w:rPr>
              <w:t>intra</w:t>
            </w:r>
            <w:r w:rsidRPr="005273BD">
              <w:rPr>
                <w:b/>
              </w:rPr>
              <w:t>-C-T-C</w:t>
            </w:r>
            <w:r w:rsidRPr="005273BD">
              <w:rPr>
                <w:rFonts w:hint="eastAsia"/>
                <w:b/>
              </w:rPr>
              <w:t>ase</w:t>
            </w:r>
            <w:r w:rsidRPr="005273BD">
              <w:rPr>
                <w:b/>
              </w:rPr>
              <w:t xml:space="preserve"> A</w:t>
            </w:r>
            <w:r>
              <w:rPr>
                <w:b/>
              </w:rPr>
              <w:t>/B</w:t>
            </w:r>
          </w:p>
        </w:tc>
      </w:tr>
      <w:tr w:rsidR="00B84907" w14:paraId="3E2429EB" w14:textId="77777777" w:rsidTr="00322BE0">
        <w:tc>
          <w:tcPr>
            <w:tcW w:w="5524" w:type="dxa"/>
          </w:tcPr>
          <w:p w14:paraId="2204B31F" w14:textId="77777777" w:rsidR="00B84907" w:rsidRDefault="00B84907" w:rsidP="00322BE0">
            <w:pPr>
              <w:spacing w:after="60" w:line="240" w:lineRule="auto"/>
            </w:pPr>
            <w:r>
              <w:t>I</w:t>
            </w:r>
            <w:r>
              <w:rPr>
                <w:rFonts w:hint="eastAsia"/>
              </w:rPr>
              <w:t>ntra</w:t>
            </w:r>
            <w:r>
              <w:t>-frequency-</w:t>
            </w:r>
            <w:r>
              <w:rPr>
                <w:rFonts w:hint="eastAsia"/>
              </w:rPr>
              <w:t>intra</w:t>
            </w:r>
            <w:r>
              <w:t xml:space="preserve">-cell </w:t>
            </w:r>
            <w:r>
              <w:rPr>
                <w:rFonts w:hint="eastAsia"/>
              </w:rPr>
              <w:t>spatial</w:t>
            </w:r>
            <w:r>
              <w:t xml:space="preserve"> domain</w:t>
            </w:r>
          </w:p>
        </w:tc>
        <w:tc>
          <w:tcPr>
            <w:tcW w:w="4104" w:type="dxa"/>
          </w:tcPr>
          <w:p w14:paraId="29585E3E" w14:textId="77777777" w:rsidR="00B84907" w:rsidRDefault="00B84907" w:rsidP="00322BE0">
            <w:pPr>
              <w:spacing w:after="60" w:line="240" w:lineRule="auto"/>
            </w:pPr>
            <w:r w:rsidRPr="005273BD">
              <w:rPr>
                <w:rFonts w:hint="eastAsia"/>
                <w:b/>
              </w:rPr>
              <w:t>intra</w:t>
            </w:r>
            <w:r w:rsidRPr="005273BD">
              <w:rPr>
                <w:b/>
              </w:rPr>
              <w:t>-F-</w:t>
            </w:r>
            <w:r w:rsidRPr="005273BD">
              <w:rPr>
                <w:rFonts w:hint="eastAsia"/>
                <w:b/>
              </w:rPr>
              <w:t>intra</w:t>
            </w:r>
            <w:r w:rsidRPr="005273BD">
              <w:rPr>
                <w:b/>
              </w:rPr>
              <w:t>-C-S</w:t>
            </w:r>
          </w:p>
        </w:tc>
      </w:tr>
      <w:tr w:rsidR="00B84907" w14:paraId="798EAF9E" w14:textId="77777777" w:rsidTr="00322BE0">
        <w:tc>
          <w:tcPr>
            <w:tcW w:w="5524" w:type="dxa"/>
          </w:tcPr>
          <w:p w14:paraId="0C68FB75" w14:textId="460A56D6" w:rsidR="00B84907" w:rsidRDefault="00B84907" w:rsidP="00322BE0">
            <w:pPr>
              <w:spacing w:after="60" w:line="240" w:lineRule="auto"/>
            </w:pPr>
            <w:r>
              <w:t>I</w:t>
            </w:r>
            <w:r>
              <w:rPr>
                <w:rFonts w:hint="eastAsia"/>
              </w:rPr>
              <w:t>ntra</w:t>
            </w:r>
            <w:r>
              <w:t>-</w:t>
            </w:r>
            <w:r>
              <w:rPr>
                <w:rFonts w:hint="eastAsia"/>
              </w:rPr>
              <w:t>frequency</w:t>
            </w:r>
            <w:r>
              <w:t>-</w:t>
            </w:r>
            <w:r>
              <w:rPr>
                <w:rFonts w:hint="eastAsia"/>
              </w:rPr>
              <w:t>inter</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t xml:space="preserve"> A</w:t>
            </w:r>
            <w:r w:rsidR="00DE7F09">
              <w:t>/B</w:t>
            </w:r>
          </w:p>
        </w:tc>
        <w:tc>
          <w:tcPr>
            <w:tcW w:w="4104" w:type="dxa"/>
          </w:tcPr>
          <w:p w14:paraId="32837E3D" w14:textId="2A6B6D1C" w:rsidR="00B84907" w:rsidRDefault="00B84907" w:rsidP="00322BE0">
            <w:pPr>
              <w:spacing w:after="60" w:line="240" w:lineRule="auto"/>
            </w:pPr>
            <w:r>
              <w:rPr>
                <w:rFonts w:hint="eastAsia"/>
                <w:b/>
              </w:rPr>
              <w:t>intra</w:t>
            </w:r>
            <w:r>
              <w:rPr>
                <w:b/>
              </w:rPr>
              <w:t>-F-</w:t>
            </w:r>
            <w:r>
              <w:rPr>
                <w:rFonts w:hint="eastAsia"/>
                <w:b/>
              </w:rPr>
              <w:t>inter</w:t>
            </w:r>
            <w:r>
              <w:rPr>
                <w:b/>
              </w:rPr>
              <w:t>-C-T</w:t>
            </w:r>
            <w:r w:rsidRPr="005273BD">
              <w:rPr>
                <w:b/>
              </w:rPr>
              <w:t>-C</w:t>
            </w:r>
            <w:r w:rsidRPr="005273BD">
              <w:rPr>
                <w:rFonts w:hint="eastAsia"/>
                <w:b/>
              </w:rPr>
              <w:t>ase</w:t>
            </w:r>
            <w:r w:rsidRPr="005273BD">
              <w:rPr>
                <w:b/>
              </w:rPr>
              <w:t xml:space="preserve"> A</w:t>
            </w:r>
            <w:r w:rsidR="005940E9">
              <w:rPr>
                <w:b/>
              </w:rPr>
              <w:t>/B</w:t>
            </w:r>
          </w:p>
        </w:tc>
      </w:tr>
      <w:tr w:rsidR="00B84907" w14:paraId="4A079843" w14:textId="77777777" w:rsidTr="00322BE0">
        <w:tc>
          <w:tcPr>
            <w:tcW w:w="5524" w:type="dxa"/>
          </w:tcPr>
          <w:p w14:paraId="71F428D9" w14:textId="77777777" w:rsidR="00B84907" w:rsidRDefault="00B84907" w:rsidP="00322BE0">
            <w:pPr>
              <w:spacing w:after="60" w:line="240" w:lineRule="auto"/>
            </w:pPr>
            <w:r>
              <w:t>I</w:t>
            </w:r>
            <w:r>
              <w:rPr>
                <w:rFonts w:hint="eastAsia"/>
              </w:rPr>
              <w:t>ntra</w:t>
            </w:r>
            <w:r>
              <w:t>-</w:t>
            </w:r>
            <w:r>
              <w:rPr>
                <w:rFonts w:hint="eastAsia"/>
              </w:rPr>
              <w:t>frequent</w:t>
            </w:r>
            <w:r>
              <w:t>-</w:t>
            </w:r>
            <w:r>
              <w:rPr>
                <w:rFonts w:hint="eastAsia"/>
              </w:rPr>
              <w:t>inter</w:t>
            </w:r>
            <w:r>
              <w:t>-</w:t>
            </w:r>
            <w:r>
              <w:rPr>
                <w:rFonts w:hint="eastAsia"/>
              </w:rPr>
              <w:t>cell</w:t>
            </w:r>
            <w:r>
              <w:t xml:space="preserve"> </w:t>
            </w:r>
            <w:r>
              <w:rPr>
                <w:rFonts w:hint="eastAsia"/>
              </w:rPr>
              <w:t>spatial</w:t>
            </w:r>
            <w:r>
              <w:t xml:space="preserve"> </w:t>
            </w:r>
            <w:r>
              <w:rPr>
                <w:rFonts w:hint="eastAsia"/>
              </w:rPr>
              <w:t>domain</w:t>
            </w:r>
          </w:p>
        </w:tc>
        <w:tc>
          <w:tcPr>
            <w:tcW w:w="4104" w:type="dxa"/>
          </w:tcPr>
          <w:p w14:paraId="3ECFEEC4" w14:textId="77777777" w:rsidR="00B84907" w:rsidRDefault="00B84907" w:rsidP="00322BE0">
            <w:pPr>
              <w:spacing w:after="60" w:line="240" w:lineRule="auto"/>
            </w:pPr>
            <w:r>
              <w:rPr>
                <w:rFonts w:hint="eastAsia"/>
                <w:b/>
              </w:rPr>
              <w:t>intra</w:t>
            </w:r>
            <w:r>
              <w:rPr>
                <w:b/>
              </w:rPr>
              <w:t>-F-</w:t>
            </w:r>
            <w:r>
              <w:rPr>
                <w:rFonts w:hint="eastAsia"/>
                <w:b/>
              </w:rPr>
              <w:t>inter</w:t>
            </w:r>
            <w:r>
              <w:rPr>
                <w:b/>
              </w:rPr>
              <w:t>-C-S</w:t>
            </w:r>
          </w:p>
        </w:tc>
      </w:tr>
      <w:tr w:rsidR="00B84907" w14:paraId="2886012D" w14:textId="77777777" w:rsidTr="00322BE0">
        <w:tc>
          <w:tcPr>
            <w:tcW w:w="5524" w:type="dxa"/>
          </w:tcPr>
          <w:p w14:paraId="206931FC" w14:textId="6ED82BF6" w:rsidR="00B84907" w:rsidRDefault="00B84907" w:rsidP="00322BE0">
            <w:pPr>
              <w:spacing w:after="60" w:line="240" w:lineRule="auto"/>
            </w:pPr>
            <w:r>
              <w:t>I</w:t>
            </w:r>
            <w:r>
              <w:rPr>
                <w:rFonts w:hint="eastAsia"/>
              </w:rPr>
              <w:t>nter</w:t>
            </w:r>
            <w:r>
              <w:t>-</w:t>
            </w:r>
            <w:r>
              <w:rPr>
                <w:rFonts w:hint="eastAsia"/>
              </w:rPr>
              <w:t>frequency</w:t>
            </w:r>
            <w:r>
              <w:t>-</w:t>
            </w:r>
            <w:r>
              <w:rPr>
                <w:rFonts w:hint="eastAsia"/>
              </w:rPr>
              <w:t>inter</w:t>
            </w:r>
            <w:r>
              <w:t>-</w:t>
            </w:r>
            <w:r>
              <w:rPr>
                <w:rFonts w:hint="eastAsia"/>
              </w:rPr>
              <w:t>cell</w:t>
            </w:r>
            <w:r>
              <w:t xml:space="preserve"> </w:t>
            </w:r>
            <w:r>
              <w:rPr>
                <w:rFonts w:hint="eastAsia"/>
              </w:rPr>
              <w:t>temporal</w:t>
            </w:r>
            <w:r>
              <w:t xml:space="preserve"> </w:t>
            </w:r>
            <w:r>
              <w:rPr>
                <w:rFonts w:hint="eastAsia"/>
              </w:rPr>
              <w:t>domain</w:t>
            </w:r>
            <w:r>
              <w:t xml:space="preserve"> </w:t>
            </w:r>
            <w:r>
              <w:rPr>
                <w:rFonts w:hint="eastAsia"/>
              </w:rPr>
              <w:t>case</w:t>
            </w:r>
            <w:r>
              <w:t xml:space="preserve"> A</w:t>
            </w:r>
            <w:r w:rsidR="00DE7F09">
              <w:t>/B</w:t>
            </w:r>
          </w:p>
        </w:tc>
        <w:tc>
          <w:tcPr>
            <w:tcW w:w="4104" w:type="dxa"/>
          </w:tcPr>
          <w:p w14:paraId="7EAF5CBF" w14:textId="66E12C64" w:rsidR="00B84907" w:rsidRDefault="00B84907" w:rsidP="00322BE0">
            <w:pPr>
              <w:spacing w:after="60" w:line="240" w:lineRule="auto"/>
            </w:pPr>
            <w:r>
              <w:rPr>
                <w:rFonts w:hint="eastAsia"/>
                <w:b/>
              </w:rPr>
              <w:t>inter</w:t>
            </w:r>
            <w:r>
              <w:rPr>
                <w:b/>
              </w:rPr>
              <w:t>-F-</w:t>
            </w:r>
            <w:r>
              <w:rPr>
                <w:rFonts w:hint="eastAsia"/>
                <w:b/>
              </w:rPr>
              <w:t>inter</w:t>
            </w:r>
            <w:r>
              <w:rPr>
                <w:b/>
              </w:rPr>
              <w:t>-C-T</w:t>
            </w:r>
            <w:r w:rsidRPr="005273BD">
              <w:rPr>
                <w:b/>
              </w:rPr>
              <w:t>-C</w:t>
            </w:r>
            <w:r w:rsidRPr="005273BD">
              <w:rPr>
                <w:rFonts w:hint="eastAsia"/>
                <w:b/>
              </w:rPr>
              <w:t>ase</w:t>
            </w:r>
            <w:r w:rsidRPr="005273BD">
              <w:rPr>
                <w:b/>
              </w:rPr>
              <w:t xml:space="preserve"> A</w:t>
            </w:r>
            <w:r w:rsidR="005940E9">
              <w:rPr>
                <w:b/>
              </w:rPr>
              <w:t>/B</w:t>
            </w:r>
          </w:p>
        </w:tc>
      </w:tr>
      <w:tr w:rsidR="00B84907" w14:paraId="30DEE15E" w14:textId="77777777" w:rsidTr="00322BE0">
        <w:tc>
          <w:tcPr>
            <w:tcW w:w="5524" w:type="dxa"/>
          </w:tcPr>
          <w:p w14:paraId="37E7E381" w14:textId="77777777" w:rsidR="00B84907" w:rsidRDefault="00B84907" w:rsidP="00322BE0">
            <w:pPr>
              <w:spacing w:after="60" w:line="240" w:lineRule="auto"/>
            </w:pPr>
            <w:r>
              <w:t xml:space="preserve">Inter-frequency-inter-cell </w:t>
            </w:r>
            <w:r>
              <w:rPr>
                <w:rFonts w:hint="eastAsia"/>
              </w:rPr>
              <w:t>spatial</w:t>
            </w:r>
            <w:r>
              <w:t xml:space="preserve"> </w:t>
            </w:r>
            <w:r>
              <w:rPr>
                <w:rFonts w:hint="eastAsia"/>
              </w:rPr>
              <w:t>domain</w:t>
            </w:r>
            <w:r>
              <w:t xml:space="preserve"> </w:t>
            </w:r>
            <w:r>
              <w:rPr>
                <w:rFonts w:hint="eastAsia"/>
              </w:rPr>
              <w:t>(frequency</w:t>
            </w:r>
            <w:r>
              <w:t xml:space="preserve"> </w:t>
            </w:r>
            <w:r>
              <w:rPr>
                <w:rFonts w:hint="eastAsia"/>
              </w:rPr>
              <w:t>domain)</w:t>
            </w:r>
          </w:p>
        </w:tc>
        <w:tc>
          <w:tcPr>
            <w:tcW w:w="4104" w:type="dxa"/>
          </w:tcPr>
          <w:p w14:paraId="560FA2A1" w14:textId="77777777" w:rsidR="00B84907" w:rsidRDefault="00B84907" w:rsidP="00322BE0">
            <w:pPr>
              <w:spacing w:after="60" w:line="240" w:lineRule="auto"/>
            </w:pPr>
            <w:r>
              <w:rPr>
                <w:rFonts w:hint="eastAsia"/>
                <w:b/>
              </w:rPr>
              <w:t>inter</w:t>
            </w:r>
            <w:r>
              <w:rPr>
                <w:b/>
              </w:rPr>
              <w:t>-F-</w:t>
            </w:r>
            <w:r>
              <w:rPr>
                <w:rFonts w:hint="eastAsia"/>
                <w:b/>
              </w:rPr>
              <w:t>inter</w:t>
            </w:r>
            <w:r>
              <w:rPr>
                <w:b/>
              </w:rPr>
              <w:t>-C-S</w:t>
            </w:r>
          </w:p>
        </w:tc>
      </w:tr>
    </w:tbl>
    <w:p w14:paraId="1019007D" w14:textId="470BC284" w:rsidR="007E45B7" w:rsidRDefault="007E45B7" w:rsidP="00FA30CC">
      <w:pPr>
        <w:spacing w:after="0"/>
      </w:pPr>
    </w:p>
    <w:p w14:paraId="51A99A01" w14:textId="6CA0FA85" w:rsidR="00A97A98" w:rsidRDefault="00DE7F09" w:rsidP="00FA30CC">
      <w:pPr>
        <w:spacing w:after="0"/>
      </w:pPr>
      <w:r>
        <w:t>B</w:t>
      </w:r>
      <w:r>
        <w:rPr>
          <w:rFonts w:hint="eastAsia"/>
        </w:rPr>
        <w:t>esides</w:t>
      </w:r>
      <w:r>
        <w:t xml:space="preserve"> </w:t>
      </w:r>
      <w:r>
        <w:rPr>
          <w:rFonts w:hint="eastAsia"/>
        </w:rPr>
        <w:t>these</w:t>
      </w:r>
      <w:r>
        <w:t xml:space="preserve"> </w:t>
      </w:r>
      <w:r>
        <w:rPr>
          <w:rFonts w:hint="eastAsia"/>
        </w:rPr>
        <w:t>scenarios</w:t>
      </w:r>
      <w:r>
        <w:t xml:space="preserve">, </w:t>
      </w:r>
      <w:r>
        <w:rPr>
          <w:rFonts w:hint="eastAsia"/>
        </w:rPr>
        <w:t>we</w:t>
      </w:r>
      <w:r>
        <w:t xml:space="preserve"> </w:t>
      </w:r>
      <w:r>
        <w:rPr>
          <w:rFonts w:hint="eastAsia"/>
        </w:rPr>
        <w:t>also</w:t>
      </w:r>
      <w:r>
        <w:t xml:space="preserve"> </w:t>
      </w:r>
      <w:r>
        <w:rPr>
          <w:rFonts w:hint="eastAsia"/>
        </w:rPr>
        <w:t>need</w:t>
      </w:r>
      <w:r>
        <w:t xml:space="preserve"> </w:t>
      </w:r>
      <w:r>
        <w:rPr>
          <w:rFonts w:hint="eastAsia"/>
        </w:rPr>
        <w:t>to</w:t>
      </w:r>
      <w:r>
        <w:t xml:space="preserve"> </w:t>
      </w:r>
      <w:r>
        <w:rPr>
          <w:rFonts w:hint="eastAsia"/>
        </w:rPr>
        <w:t>combine</w:t>
      </w:r>
      <w:r>
        <w:t xml:space="preserve"> </w:t>
      </w:r>
      <w:r>
        <w:rPr>
          <w:rFonts w:hint="eastAsia"/>
        </w:rPr>
        <w:t>them</w:t>
      </w:r>
      <w:r>
        <w:t xml:space="preserve"> </w:t>
      </w:r>
      <w:r>
        <w:rPr>
          <w:rFonts w:hint="eastAsia"/>
        </w:rPr>
        <w:t>with</w:t>
      </w:r>
      <w:r>
        <w:t xml:space="preserve"> </w:t>
      </w:r>
      <w:r>
        <w:rPr>
          <w:rFonts w:hint="eastAsia"/>
        </w:rPr>
        <w:t>the</w:t>
      </w:r>
      <w:r>
        <w:t xml:space="preserve"> </w:t>
      </w:r>
      <w:r>
        <w:rPr>
          <w:rFonts w:hint="eastAsia"/>
        </w:rPr>
        <w:t>prediction</w:t>
      </w:r>
      <w:r>
        <w:t xml:space="preserve"> </w:t>
      </w:r>
      <w:r>
        <w:rPr>
          <w:rFonts w:hint="eastAsia"/>
        </w:rPr>
        <w:t>cases</w:t>
      </w:r>
      <w:r>
        <w:t xml:space="preserve"> </w:t>
      </w:r>
      <w:r>
        <w:rPr>
          <w:rFonts w:hint="eastAsia"/>
        </w:rPr>
        <w:t>mentioned</w:t>
      </w:r>
      <w:r>
        <w:t xml:space="preserve"> </w:t>
      </w:r>
      <w:r>
        <w:rPr>
          <w:rFonts w:hint="eastAsia"/>
        </w:rPr>
        <w:t>above</w:t>
      </w:r>
      <w:r>
        <w:t>.</w:t>
      </w:r>
      <w:r w:rsidR="00A97A98">
        <w:t xml:space="preserve"> We give some examples below:</w:t>
      </w:r>
    </w:p>
    <w:p w14:paraId="76B7B6A0" w14:textId="66D35A27" w:rsidR="00A97A98" w:rsidRDefault="00A97A98" w:rsidP="00FA30CC">
      <w:pPr>
        <w:spacing w:after="0"/>
      </w:pPr>
      <w:r w:rsidRPr="00A97A98">
        <w:rPr>
          <w:b/>
        </w:rPr>
        <w:t>Intra-F-intra-C-T-Case A/B</w:t>
      </w:r>
      <w:r>
        <w:rPr>
          <w:b/>
        </w:rPr>
        <w:t xml:space="preserve"> with case 1</w:t>
      </w:r>
      <w:r w:rsidRPr="00A97A98">
        <w:rPr>
          <w:b/>
        </w:rPr>
        <w:t>:</w:t>
      </w:r>
      <w:r>
        <w:t xml:space="preserve"> for the same cell (could be serving cell and neighbour cell), by measuring historical L1 beam results to predict future L1 beam results, and the difference between case A and B can follow the definition of case A and B discussed in </w:t>
      </w:r>
      <w:r>
        <w:rPr>
          <w:rFonts w:hint="eastAsia"/>
        </w:rPr>
        <w:t>[</w:t>
      </w:r>
      <w:r>
        <w:t>P</w:t>
      </w:r>
      <w:r>
        <w:rPr>
          <w:rFonts w:hint="eastAsia"/>
        </w:rPr>
        <w:t>ost</w:t>
      </w:r>
      <w:r>
        <w:t>-127</w:t>
      </w:r>
      <w:r>
        <w:rPr>
          <w:rFonts w:hint="eastAsia"/>
        </w:rPr>
        <w:t>][</w:t>
      </w:r>
      <w:r>
        <w:t>30</w:t>
      </w:r>
      <w:r>
        <w:rPr>
          <w:rFonts w:hint="eastAsia"/>
        </w:rPr>
        <w:t>]</w:t>
      </w:r>
      <w:r>
        <w:t xml:space="preserve"> email discussion [1].</w:t>
      </w:r>
    </w:p>
    <w:p w14:paraId="3BE10ABD" w14:textId="46787C4B" w:rsidR="00A97A98" w:rsidRDefault="00A97A98" w:rsidP="00A97A98">
      <w:pPr>
        <w:spacing w:after="0"/>
      </w:pPr>
      <w:r w:rsidRPr="00A97A98">
        <w:rPr>
          <w:b/>
        </w:rPr>
        <w:t>Intra-F-intra-C-T-Case A/B</w:t>
      </w:r>
      <w:r>
        <w:rPr>
          <w:b/>
        </w:rPr>
        <w:t xml:space="preserve"> with case 2</w:t>
      </w:r>
      <w:r w:rsidRPr="00A97A98">
        <w:rPr>
          <w:b/>
        </w:rPr>
        <w:t>:</w:t>
      </w:r>
      <w:r>
        <w:rPr>
          <w:b/>
        </w:rPr>
        <w:t xml:space="preserve"> </w:t>
      </w:r>
      <w:r>
        <w:t xml:space="preserve">for the same cell, by measuring historical L3 cell results to predict future L3 cell results, and the difference between case A and B can follow the definition of case A and B discussed in </w:t>
      </w:r>
      <w:r>
        <w:rPr>
          <w:rFonts w:hint="eastAsia"/>
        </w:rPr>
        <w:t>[</w:t>
      </w:r>
      <w:r>
        <w:t>P</w:t>
      </w:r>
      <w:r>
        <w:rPr>
          <w:rFonts w:hint="eastAsia"/>
        </w:rPr>
        <w:t>ost</w:t>
      </w:r>
      <w:r>
        <w:t>-127</w:t>
      </w:r>
      <w:r>
        <w:rPr>
          <w:rFonts w:hint="eastAsia"/>
        </w:rPr>
        <w:t>][</w:t>
      </w:r>
      <w:r>
        <w:t>30</w:t>
      </w:r>
      <w:r>
        <w:rPr>
          <w:rFonts w:hint="eastAsia"/>
        </w:rPr>
        <w:t>]</w:t>
      </w:r>
      <w:r>
        <w:t xml:space="preserve"> email discussion [1].</w:t>
      </w:r>
    </w:p>
    <w:p w14:paraId="5B458993" w14:textId="6B419D52" w:rsidR="00A97A98" w:rsidRDefault="00A97A98" w:rsidP="00A97A98">
      <w:pPr>
        <w:spacing w:after="0"/>
      </w:pPr>
      <w:r w:rsidRPr="00A97A98">
        <w:rPr>
          <w:b/>
        </w:rPr>
        <w:t>Intra-F-intra-C-T-Case A/B</w:t>
      </w:r>
      <w:r w:rsidR="0014533C">
        <w:rPr>
          <w:b/>
        </w:rPr>
        <w:t xml:space="preserve"> with case 3</w:t>
      </w:r>
      <w:r w:rsidRPr="00A97A98">
        <w:rPr>
          <w:b/>
        </w:rPr>
        <w:t>:</w:t>
      </w:r>
      <w:r>
        <w:rPr>
          <w:b/>
        </w:rPr>
        <w:t xml:space="preserve"> </w:t>
      </w:r>
      <w:r>
        <w:t>for the same cell, by measuring historical L1 beam results to predict future L3 cell results, different type of input and output is involved, definition of case A and B need FFS.</w:t>
      </w:r>
    </w:p>
    <w:p w14:paraId="2EB7A29F" w14:textId="77777777" w:rsidR="00D44E76" w:rsidRDefault="00D44E76" w:rsidP="00A97A98">
      <w:pPr>
        <w:spacing w:after="0"/>
        <w:rPr>
          <w:b/>
        </w:rPr>
      </w:pPr>
    </w:p>
    <w:p w14:paraId="73EFE850" w14:textId="0DAC86AF" w:rsidR="00A97A98" w:rsidRDefault="00A97A98" w:rsidP="00A97A98">
      <w:pPr>
        <w:spacing w:after="0"/>
      </w:pPr>
      <w:r>
        <w:rPr>
          <w:b/>
        </w:rPr>
        <w:t>I</w:t>
      </w:r>
      <w:r w:rsidRPr="005273BD">
        <w:rPr>
          <w:rFonts w:hint="eastAsia"/>
          <w:b/>
        </w:rPr>
        <w:t>ntra</w:t>
      </w:r>
      <w:r w:rsidRPr="005273BD">
        <w:rPr>
          <w:b/>
        </w:rPr>
        <w:t>-F-</w:t>
      </w:r>
      <w:r w:rsidRPr="005273BD">
        <w:rPr>
          <w:rFonts w:hint="eastAsia"/>
          <w:b/>
        </w:rPr>
        <w:t>intra</w:t>
      </w:r>
      <w:r w:rsidRPr="005273BD">
        <w:rPr>
          <w:b/>
        </w:rPr>
        <w:t>-C-S</w:t>
      </w:r>
      <w:r>
        <w:rPr>
          <w:b/>
        </w:rPr>
        <w:t xml:space="preserve"> with case 1: </w:t>
      </w:r>
      <w:r>
        <w:t>similar to RAN1 BM-Case 1</w:t>
      </w:r>
    </w:p>
    <w:p w14:paraId="050520EA" w14:textId="07ECD134" w:rsidR="00A97A98" w:rsidRDefault="00A97A98" w:rsidP="00A97A98">
      <w:pPr>
        <w:spacing w:after="0"/>
      </w:pPr>
      <w:r>
        <w:rPr>
          <w:b/>
        </w:rPr>
        <w:t>I</w:t>
      </w:r>
      <w:r w:rsidRPr="005273BD">
        <w:rPr>
          <w:rFonts w:hint="eastAsia"/>
          <w:b/>
        </w:rPr>
        <w:t>ntra</w:t>
      </w:r>
      <w:r w:rsidRPr="005273BD">
        <w:rPr>
          <w:b/>
        </w:rPr>
        <w:t>-F-</w:t>
      </w:r>
      <w:r w:rsidRPr="005273BD">
        <w:rPr>
          <w:rFonts w:hint="eastAsia"/>
          <w:b/>
        </w:rPr>
        <w:t>intra</w:t>
      </w:r>
      <w:r w:rsidRPr="005273BD">
        <w:rPr>
          <w:b/>
        </w:rPr>
        <w:t>-C-S</w:t>
      </w:r>
      <w:r>
        <w:rPr>
          <w:b/>
        </w:rPr>
        <w:t xml:space="preserve"> with case 2: </w:t>
      </w:r>
      <w:r>
        <w:t>invalid</w:t>
      </w:r>
    </w:p>
    <w:p w14:paraId="23226E84" w14:textId="79B18FD0" w:rsidR="00A97A98" w:rsidRDefault="00A97A98" w:rsidP="00A97A98">
      <w:pPr>
        <w:spacing w:after="0"/>
      </w:pPr>
      <w:r>
        <w:rPr>
          <w:b/>
        </w:rPr>
        <w:t>I</w:t>
      </w:r>
      <w:r w:rsidRPr="005273BD">
        <w:rPr>
          <w:rFonts w:hint="eastAsia"/>
          <w:b/>
        </w:rPr>
        <w:t>ntra</w:t>
      </w:r>
      <w:r w:rsidRPr="005273BD">
        <w:rPr>
          <w:b/>
        </w:rPr>
        <w:t>-F-</w:t>
      </w:r>
      <w:r w:rsidRPr="005273BD">
        <w:rPr>
          <w:rFonts w:hint="eastAsia"/>
          <w:b/>
        </w:rPr>
        <w:t>intra</w:t>
      </w:r>
      <w:r w:rsidRPr="005273BD">
        <w:rPr>
          <w:b/>
        </w:rPr>
        <w:t>-C-S</w:t>
      </w:r>
      <w:r>
        <w:rPr>
          <w:b/>
        </w:rPr>
        <w:t xml:space="preserve"> with case 3: </w:t>
      </w:r>
      <w:r w:rsidRPr="00A97A98">
        <w:t xml:space="preserve">for the same cell, by measuring subset of </w:t>
      </w:r>
      <w:r>
        <w:t>L1 beam results</w:t>
      </w:r>
      <w:r w:rsidRPr="00A97A98">
        <w:t>, to inference</w:t>
      </w:r>
      <w:r>
        <w:t xml:space="preserve"> L3</w:t>
      </w:r>
      <w:r w:rsidRPr="00A97A98">
        <w:t xml:space="preserve"> cell result</w:t>
      </w:r>
      <w:r>
        <w:t>s</w:t>
      </w:r>
      <w:r w:rsidRPr="00A97A98">
        <w:t>.</w:t>
      </w:r>
    </w:p>
    <w:p w14:paraId="2BE707EA" w14:textId="59275E78" w:rsidR="00A97A98" w:rsidRDefault="00A97A98" w:rsidP="00A97A98">
      <w:pPr>
        <w:spacing w:after="0"/>
      </w:pPr>
    </w:p>
    <w:p w14:paraId="3F9AB8C9" w14:textId="77777777" w:rsidR="00761F26" w:rsidRDefault="00D44E76" w:rsidP="00D44E76">
      <w:pPr>
        <w:spacing w:after="0"/>
      </w:pPr>
      <w:r>
        <w:rPr>
          <w:b/>
        </w:rPr>
        <w:t>Intra-F-inter-C-T-Case</w:t>
      </w:r>
      <w:r w:rsidR="00A97A98" w:rsidRPr="005273BD">
        <w:rPr>
          <w:b/>
        </w:rPr>
        <w:t xml:space="preserve"> A</w:t>
      </w:r>
      <w:r w:rsidR="00A97A98">
        <w:rPr>
          <w:b/>
        </w:rPr>
        <w:t>/B</w:t>
      </w:r>
      <w:r>
        <w:rPr>
          <w:b/>
        </w:rPr>
        <w:t xml:space="preserve"> with case 1</w:t>
      </w:r>
      <w:r w:rsidR="00A97A98">
        <w:rPr>
          <w:b/>
        </w:rPr>
        <w:t xml:space="preserve">: </w:t>
      </w:r>
      <w:r w:rsidR="00A97A98">
        <w:t>whe</w:t>
      </w:r>
      <w:r>
        <w:t xml:space="preserve">ther it is still worth to study? For different cell (e.g., cell-1 as input and cell-2 as output), </w:t>
      </w:r>
      <w:r w:rsidRPr="00D44E76">
        <w:t>by measuring cell-1 beam</w:t>
      </w:r>
      <w:r>
        <w:t xml:space="preserve"> results</w:t>
      </w:r>
      <w:r w:rsidRPr="00D44E76">
        <w:t>, to inference future cell-2 beam</w:t>
      </w:r>
      <w:r>
        <w:t xml:space="preserve"> results</w:t>
      </w:r>
      <w:r w:rsidRPr="00D44E76">
        <w:t xml:space="preserve">, </w:t>
      </w:r>
      <w:r w:rsidR="00761F26">
        <w:t>different cell result is involved, definition of case A and B need FFS.</w:t>
      </w:r>
    </w:p>
    <w:p w14:paraId="700C80C2" w14:textId="75A69AE2" w:rsidR="00D44E76" w:rsidRDefault="00D44E76" w:rsidP="00D44E76">
      <w:pPr>
        <w:spacing w:after="0"/>
      </w:pPr>
      <w:r>
        <w:rPr>
          <w:b/>
        </w:rPr>
        <w:lastRenderedPageBreak/>
        <w:t>Intra-F-inter-C-T-Case</w:t>
      </w:r>
      <w:r w:rsidRPr="005273BD">
        <w:rPr>
          <w:b/>
        </w:rPr>
        <w:t xml:space="preserve"> A</w:t>
      </w:r>
      <w:r>
        <w:rPr>
          <w:b/>
        </w:rPr>
        <w:t xml:space="preserve">/B with case 2: </w:t>
      </w:r>
      <w:r>
        <w:t xml:space="preserve">whether it is still worth to study? For different cell (e.g., cell-1 as input and cell-2 as output), </w:t>
      </w:r>
      <w:r w:rsidRPr="00D44E76">
        <w:t xml:space="preserve">by measuring cell-1 </w:t>
      </w:r>
      <w:r>
        <w:t>results</w:t>
      </w:r>
      <w:r w:rsidRPr="00D44E76">
        <w:t xml:space="preserve">, to inference future cell-2 </w:t>
      </w:r>
      <w:r>
        <w:t>results</w:t>
      </w:r>
      <w:r w:rsidRPr="00D44E76">
        <w:t>,</w:t>
      </w:r>
      <w:r w:rsidR="00761F26" w:rsidRPr="00D44E76">
        <w:t xml:space="preserve"> </w:t>
      </w:r>
      <w:r w:rsidR="00761F26">
        <w:t>different cell result is involved, definition of case A and B need FFS.</w:t>
      </w:r>
    </w:p>
    <w:p w14:paraId="05464FCF" w14:textId="3FF52E08" w:rsidR="00761F26" w:rsidRDefault="00D44E76" w:rsidP="00761F26">
      <w:pPr>
        <w:spacing w:after="0"/>
      </w:pPr>
      <w:r>
        <w:rPr>
          <w:b/>
        </w:rPr>
        <w:t>Intra-F-inter-C-T-Case</w:t>
      </w:r>
      <w:r w:rsidRPr="005273BD">
        <w:rPr>
          <w:b/>
        </w:rPr>
        <w:t xml:space="preserve"> A</w:t>
      </w:r>
      <w:r>
        <w:rPr>
          <w:b/>
        </w:rPr>
        <w:t xml:space="preserve">/B with case 3: </w:t>
      </w:r>
      <w:r>
        <w:t xml:space="preserve">whether it is still worth to study? </w:t>
      </w:r>
      <w:proofErr w:type="gramStart"/>
      <w:r w:rsidRPr="00D44E76">
        <w:t>for</w:t>
      </w:r>
      <w:proofErr w:type="gramEnd"/>
      <w:r w:rsidRPr="00D44E76">
        <w:t xml:space="preserve"> different cell (cell-1 as input and cell-2 as output), by measuring cell-1 beam</w:t>
      </w:r>
      <w:r>
        <w:t xml:space="preserve"> results</w:t>
      </w:r>
      <w:r w:rsidRPr="00D44E76">
        <w:t>, to inference future cell-2 level result,</w:t>
      </w:r>
      <w:r w:rsidR="00761F26">
        <w:t xml:space="preserve"> different cell result is involved, definition of case A and B need FFS.</w:t>
      </w:r>
    </w:p>
    <w:p w14:paraId="0196E1B7" w14:textId="6D6A7D76" w:rsidR="00A97A98" w:rsidRDefault="00D44E76" w:rsidP="00FA30CC">
      <w:pPr>
        <w:spacing w:after="0"/>
      </w:pPr>
      <w:r>
        <w:t xml:space="preserve">Here we just listed some example from all </w:t>
      </w:r>
      <w:r>
        <w:rPr>
          <w:rFonts w:hint="eastAsia"/>
        </w:rPr>
        <w:t>scenarios</w:t>
      </w:r>
      <w:r>
        <w:t xml:space="preserve">, </w:t>
      </w:r>
      <w:r>
        <w:rPr>
          <w:rFonts w:hint="eastAsia"/>
        </w:rPr>
        <w:t>a</w:t>
      </w:r>
      <w:r w:rsidR="00A97A98">
        <w:t xml:space="preserve">s we can see </w:t>
      </w:r>
      <w:r w:rsidR="00A97A98">
        <w:rPr>
          <w:rFonts w:hint="eastAsia"/>
        </w:rPr>
        <w:t>there</w:t>
      </w:r>
      <w:r w:rsidR="00A97A98">
        <w:t xml:space="preserve"> </w:t>
      </w:r>
      <w:r w:rsidR="00A97A98">
        <w:rPr>
          <w:rFonts w:hint="eastAsia"/>
        </w:rPr>
        <w:t>are</w:t>
      </w:r>
      <w:r w:rsidR="00A97A98">
        <w:t xml:space="preserve"> </w:t>
      </w:r>
      <w:r w:rsidR="00A97A98">
        <w:rPr>
          <w:rFonts w:hint="eastAsia"/>
        </w:rPr>
        <w:t>so</w:t>
      </w:r>
      <w:r w:rsidR="00A97A98">
        <w:t xml:space="preserve"> </w:t>
      </w:r>
      <w:r w:rsidR="00A97A98">
        <w:rPr>
          <w:rFonts w:hint="eastAsia"/>
        </w:rPr>
        <w:t>many</w:t>
      </w:r>
      <w:r w:rsidR="00A97A98">
        <w:t xml:space="preserve"> </w:t>
      </w:r>
      <w:r w:rsidR="00A97A98">
        <w:rPr>
          <w:rFonts w:hint="eastAsia"/>
        </w:rPr>
        <w:t>scenarios</w:t>
      </w:r>
      <w:r w:rsidR="00A97A98">
        <w:t xml:space="preserve"> </w:t>
      </w:r>
      <w:r w:rsidR="00A97A98">
        <w:rPr>
          <w:rFonts w:hint="eastAsia"/>
        </w:rPr>
        <w:t>combination</w:t>
      </w:r>
      <w:r>
        <w:t xml:space="preserve">, </w:t>
      </w:r>
      <w:r>
        <w:rPr>
          <w:rFonts w:hint="eastAsia"/>
        </w:rPr>
        <w:t>and</w:t>
      </w:r>
      <w:r>
        <w:t xml:space="preserve"> </w:t>
      </w:r>
      <w:r>
        <w:rPr>
          <w:rFonts w:hint="eastAsia"/>
        </w:rPr>
        <w:t>different</w:t>
      </w:r>
      <w:r>
        <w:t xml:space="preserve"> </w:t>
      </w:r>
      <w:r>
        <w:rPr>
          <w:rFonts w:hint="eastAsia"/>
        </w:rPr>
        <w:t>company</w:t>
      </w:r>
      <w:r>
        <w:t xml:space="preserve"> </w:t>
      </w:r>
      <w:r>
        <w:rPr>
          <w:rFonts w:hint="eastAsia"/>
        </w:rPr>
        <w:t>may</w:t>
      </w:r>
      <w:r>
        <w:t xml:space="preserve"> </w:t>
      </w:r>
      <w:r>
        <w:rPr>
          <w:rFonts w:hint="eastAsia"/>
        </w:rPr>
        <w:t>have</w:t>
      </w:r>
      <w:r>
        <w:t xml:space="preserve"> </w:t>
      </w:r>
      <w:r>
        <w:rPr>
          <w:rFonts w:hint="eastAsia"/>
        </w:rPr>
        <w:t>different</w:t>
      </w:r>
      <w:r>
        <w:t xml:space="preserve"> </w:t>
      </w:r>
      <w:r>
        <w:rPr>
          <w:rFonts w:hint="eastAsia"/>
        </w:rPr>
        <w:t>understanding</w:t>
      </w:r>
      <w:r>
        <w:t xml:space="preserve"> </w:t>
      </w:r>
      <w:r>
        <w:rPr>
          <w:rFonts w:hint="eastAsia"/>
        </w:rPr>
        <w:t>on</w:t>
      </w:r>
      <w:r>
        <w:t xml:space="preserve"> </w:t>
      </w:r>
      <w:r>
        <w:rPr>
          <w:rFonts w:hint="eastAsia"/>
        </w:rPr>
        <w:t>each</w:t>
      </w:r>
      <w:r>
        <w:t xml:space="preserve"> </w:t>
      </w:r>
      <w:r>
        <w:rPr>
          <w:rFonts w:hint="eastAsia"/>
        </w:rPr>
        <w:t>scenario</w:t>
      </w:r>
      <w:r>
        <w:t xml:space="preserve">, </w:t>
      </w:r>
      <w:r>
        <w:rPr>
          <w:rFonts w:hint="eastAsia"/>
        </w:rPr>
        <w:t>which</w:t>
      </w:r>
      <w:r>
        <w:t xml:space="preserve"> </w:t>
      </w:r>
      <w:r>
        <w:rPr>
          <w:rFonts w:hint="eastAsia"/>
        </w:rPr>
        <w:t>makes</w:t>
      </w:r>
      <w:r>
        <w:t xml:space="preserve"> </w:t>
      </w:r>
      <w:r>
        <w:rPr>
          <w:rFonts w:hint="eastAsia"/>
        </w:rPr>
        <w:t>the</w:t>
      </w:r>
      <w:r>
        <w:t xml:space="preserve"> </w:t>
      </w:r>
      <w:r>
        <w:rPr>
          <w:rFonts w:hint="eastAsia"/>
        </w:rPr>
        <w:t>discussion</w:t>
      </w:r>
      <w:r>
        <w:t xml:space="preserve"> </w:t>
      </w:r>
      <w:r>
        <w:rPr>
          <w:rFonts w:hint="eastAsia"/>
        </w:rPr>
        <w:t>so</w:t>
      </w:r>
      <w:r>
        <w:t xml:space="preserve"> </w:t>
      </w:r>
      <w:r>
        <w:rPr>
          <w:rFonts w:hint="eastAsia"/>
        </w:rPr>
        <w:t>messed</w:t>
      </w:r>
      <w:r>
        <w:t>.</w:t>
      </w:r>
      <w:r w:rsidRPr="00FC6621">
        <w:t xml:space="preserve"> </w:t>
      </w:r>
      <w:r>
        <w:t>N</w:t>
      </w:r>
      <w:r>
        <w:rPr>
          <w:rFonts w:hint="eastAsia"/>
        </w:rPr>
        <w:t>oted</w:t>
      </w:r>
      <w:r>
        <w:t xml:space="preserve"> </w:t>
      </w:r>
      <w:r>
        <w:rPr>
          <w:rFonts w:hint="eastAsia"/>
        </w:rPr>
        <w:t>that</w:t>
      </w:r>
      <w:r>
        <w:t xml:space="preserve"> </w:t>
      </w:r>
      <w:r>
        <w:rPr>
          <w:rFonts w:hint="eastAsia"/>
        </w:rPr>
        <w:t>even</w:t>
      </w:r>
      <w:r>
        <w:t xml:space="preserve"> </w:t>
      </w:r>
      <w:r>
        <w:rPr>
          <w:rFonts w:hint="eastAsia"/>
        </w:rPr>
        <w:t>though</w:t>
      </w:r>
      <w:r>
        <w:t xml:space="preserve"> </w:t>
      </w:r>
      <w:r>
        <w:rPr>
          <w:rFonts w:hint="eastAsia"/>
        </w:rPr>
        <w:t>we</w:t>
      </w:r>
      <w:r>
        <w:t xml:space="preserve"> </w:t>
      </w:r>
      <w:r>
        <w:rPr>
          <w:rFonts w:hint="eastAsia"/>
        </w:rPr>
        <w:t>give</w:t>
      </w:r>
      <w:r>
        <w:t xml:space="preserve"> </w:t>
      </w:r>
      <w:r>
        <w:rPr>
          <w:rFonts w:hint="eastAsia"/>
        </w:rPr>
        <w:t>the</w:t>
      </w:r>
      <w:r>
        <w:t xml:space="preserve"> </w:t>
      </w:r>
      <w:r>
        <w:rPr>
          <w:rFonts w:hint="eastAsia"/>
        </w:rPr>
        <w:t>clear</w:t>
      </w:r>
      <w:r>
        <w:t xml:space="preserve"> </w:t>
      </w:r>
      <w:r>
        <w:rPr>
          <w:rFonts w:hint="eastAsia"/>
        </w:rPr>
        <w:t>definition</w:t>
      </w:r>
      <w:r>
        <w:t xml:space="preserve"> </w:t>
      </w:r>
      <w:r>
        <w:rPr>
          <w:rFonts w:hint="eastAsia"/>
        </w:rPr>
        <w:t>for</w:t>
      </w:r>
      <w:r>
        <w:t xml:space="preserve"> </w:t>
      </w:r>
      <w:r>
        <w:rPr>
          <w:rFonts w:hint="eastAsia"/>
        </w:rPr>
        <w:t>each</w:t>
      </w:r>
      <w:r>
        <w:t xml:space="preserve"> </w:t>
      </w:r>
      <w:r>
        <w:rPr>
          <w:rFonts w:hint="eastAsia"/>
        </w:rPr>
        <w:t>scenario</w:t>
      </w:r>
      <w:r>
        <w:t xml:space="preserve"> </w:t>
      </w:r>
      <w:r>
        <w:rPr>
          <w:rFonts w:hint="eastAsia"/>
        </w:rPr>
        <w:t>combination</w:t>
      </w:r>
      <w:r>
        <w:t xml:space="preserve">, </w:t>
      </w:r>
      <w:r>
        <w:rPr>
          <w:rFonts w:hint="eastAsia"/>
        </w:rPr>
        <w:t>it</w:t>
      </w:r>
      <w:r>
        <w:t xml:space="preserve"> </w:t>
      </w:r>
      <w:r>
        <w:rPr>
          <w:rFonts w:hint="eastAsia"/>
        </w:rPr>
        <w:t>does</w:t>
      </w:r>
      <w:r>
        <w:t xml:space="preserve"> </w:t>
      </w:r>
      <w:r>
        <w:rPr>
          <w:rFonts w:hint="eastAsia"/>
        </w:rPr>
        <w:t>not</w:t>
      </w:r>
      <w:r>
        <w:t xml:space="preserve"> </w:t>
      </w:r>
      <w:r>
        <w:rPr>
          <w:rFonts w:hint="eastAsia"/>
        </w:rPr>
        <w:t>necessarily</w:t>
      </w:r>
      <w:r>
        <w:t xml:space="preserve"> </w:t>
      </w:r>
      <w:r>
        <w:rPr>
          <w:rFonts w:hint="eastAsia"/>
        </w:rPr>
        <w:t>mean</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study</w:t>
      </w:r>
      <w:r>
        <w:t xml:space="preserve"> </w:t>
      </w:r>
      <w:r>
        <w:rPr>
          <w:rFonts w:hint="eastAsia"/>
        </w:rPr>
        <w:t>all</w:t>
      </w:r>
      <w:r>
        <w:t xml:space="preserve"> </w:t>
      </w:r>
      <w:r>
        <w:rPr>
          <w:rFonts w:hint="eastAsia"/>
        </w:rPr>
        <w:t>of</w:t>
      </w:r>
      <w:r>
        <w:t xml:space="preserve"> </w:t>
      </w:r>
      <w:r>
        <w:rPr>
          <w:rFonts w:hint="eastAsia"/>
        </w:rPr>
        <w:t>the</w:t>
      </w:r>
      <w:r>
        <w:t xml:space="preserve"> </w:t>
      </w:r>
      <w:r>
        <w:rPr>
          <w:rFonts w:hint="eastAsia"/>
        </w:rPr>
        <w:t>scenarios</w:t>
      </w:r>
      <w:r>
        <w:t xml:space="preserve">, </w:t>
      </w:r>
      <w:r>
        <w:rPr>
          <w:rFonts w:hint="eastAsia"/>
        </w:rPr>
        <w:t>in</w:t>
      </w:r>
      <w:r>
        <w:t xml:space="preserve"> </w:t>
      </w:r>
      <w:r>
        <w:rPr>
          <w:rFonts w:hint="eastAsia"/>
        </w:rPr>
        <w:t>fact</w:t>
      </w:r>
      <w:r>
        <w:t xml:space="preserve"> </w:t>
      </w:r>
      <w:r>
        <w:rPr>
          <w:rFonts w:hint="eastAsia"/>
        </w:rPr>
        <w:t>some</w:t>
      </w:r>
      <w:r>
        <w:t xml:space="preserve"> </w:t>
      </w:r>
      <w:r>
        <w:rPr>
          <w:rFonts w:hint="eastAsia"/>
        </w:rPr>
        <w:t>cases</w:t>
      </w:r>
      <w:r>
        <w:t xml:space="preserve"> </w:t>
      </w:r>
      <w:r>
        <w:rPr>
          <w:rFonts w:hint="eastAsia"/>
        </w:rPr>
        <w:t>are</w:t>
      </w:r>
      <w:r>
        <w:t xml:space="preserve"> </w:t>
      </w:r>
      <w:r>
        <w:rPr>
          <w:rFonts w:hint="eastAsia"/>
        </w:rPr>
        <w:t>not</w:t>
      </w:r>
      <w:r>
        <w:t xml:space="preserve"> </w:t>
      </w:r>
      <w:r>
        <w:rPr>
          <w:rFonts w:hint="eastAsia"/>
        </w:rPr>
        <w:t>worth</w:t>
      </w:r>
      <w:r>
        <w:t xml:space="preserve"> </w:t>
      </w:r>
      <w:r>
        <w:rPr>
          <w:rFonts w:hint="eastAsia"/>
        </w:rPr>
        <w:t>to</w:t>
      </w:r>
      <w:r>
        <w:t xml:space="preserve"> </w:t>
      </w:r>
      <w:r>
        <w:rPr>
          <w:rFonts w:hint="eastAsia"/>
        </w:rPr>
        <w:t>study</w:t>
      </w:r>
      <w:r>
        <w:t xml:space="preserve">, </w:t>
      </w:r>
      <w:r>
        <w:rPr>
          <w:rFonts w:hint="eastAsia"/>
        </w:rPr>
        <w:t>but</w:t>
      </w:r>
      <w:r>
        <w:t xml:space="preserve"> down-selection </w:t>
      </w:r>
      <w:r>
        <w:rPr>
          <w:rFonts w:hint="eastAsia"/>
        </w:rPr>
        <w:t>can</w:t>
      </w:r>
      <w:r>
        <w:t xml:space="preserve"> </w:t>
      </w:r>
      <w:r>
        <w:rPr>
          <w:rFonts w:hint="eastAsia"/>
        </w:rPr>
        <w:t>be</w:t>
      </w:r>
      <w:r>
        <w:t xml:space="preserve"> </w:t>
      </w:r>
      <w:r>
        <w:rPr>
          <w:rFonts w:hint="eastAsia"/>
        </w:rPr>
        <w:t>made</w:t>
      </w:r>
      <w:r>
        <w:t xml:space="preserve"> </w:t>
      </w:r>
      <w:r>
        <w:rPr>
          <w:rFonts w:hint="eastAsia"/>
        </w:rPr>
        <w:t>after</w:t>
      </w:r>
      <w:r>
        <w:t xml:space="preserve"> </w:t>
      </w:r>
      <w:r>
        <w:rPr>
          <w:rFonts w:hint="eastAsia"/>
        </w:rPr>
        <w:t>we</w:t>
      </w:r>
      <w:r>
        <w:t xml:space="preserve"> </w:t>
      </w:r>
      <w:r>
        <w:rPr>
          <w:rFonts w:hint="eastAsia"/>
        </w:rPr>
        <w:t>have</w:t>
      </w:r>
      <w:r>
        <w:t xml:space="preserve"> </w:t>
      </w:r>
      <w:r>
        <w:rPr>
          <w:rFonts w:hint="eastAsia"/>
        </w:rPr>
        <w:t>clear</w:t>
      </w:r>
      <w:r>
        <w:t xml:space="preserve"> </w:t>
      </w:r>
      <w:r>
        <w:rPr>
          <w:rFonts w:hint="eastAsia"/>
        </w:rPr>
        <w:t>definition</w:t>
      </w:r>
      <w:r>
        <w:t>. T</w:t>
      </w:r>
      <w:r>
        <w:rPr>
          <w:rFonts w:hint="eastAsia"/>
        </w:rPr>
        <w:t>herefore</w:t>
      </w:r>
      <w:r>
        <w:t xml:space="preserve">, RAN2 </w:t>
      </w:r>
      <w:r>
        <w:rPr>
          <w:rFonts w:hint="eastAsia"/>
        </w:rPr>
        <w:t>is</w:t>
      </w:r>
      <w:r>
        <w:t xml:space="preserve"> </w:t>
      </w:r>
      <w:r>
        <w:rPr>
          <w:rFonts w:hint="eastAsia"/>
        </w:rPr>
        <w:t>suggested</w:t>
      </w:r>
      <w:r>
        <w:t xml:space="preserve"> </w:t>
      </w:r>
      <w:r>
        <w:rPr>
          <w:rFonts w:hint="eastAsia"/>
        </w:rPr>
        <w:t>to</w:t>
      </w:r>
      <w:r>
        <w:t xml:space="preserve"> </w:t>
      </w:r>
      <w:r>
        <w:rPr>
          <w:rFonts w:hint="eastAsia"/>
        </w:rPr>
        <w:t>give</w:t>
      </w:r>
      <w:r>
        <w:t xml:space="preserve"> </w:t>
      </w:r>
      <w:r>
        <w:rPr>
          <w:rFonts w:hint="eastAsia"/>
        </w:rPr>
        <w:t>the</w:t>
      </w:r>
      <w:r>
        <w:t xml:space="preserve"> </w:t>
      </w:r>
      <w:r>
        <w:rPr>
          <w:rFonts w:hint="eastAsia"/>
        </w:rPr>
        <w:t>clear</w:t>
      </w:r>
      <w:r>
        <w:t xml:space="preserve"> </w:t>
      </w:r>
      <w:r>
        <w:rPr>
          <w:rFonts w:hint="eastAsia"/>
        </w:rPr>
        <w:t>definition</w:t>
      </w:r>
      <w:r>
        <w:t xml:space="preserve"> </w:t>
      </w:r>
      <w:r>
        <w:rPr>
          <w:rFonts w:hint="eastAsia"/>
        </w:rPr>
        <w:t>of</w:t>
      </w:r>
      <w:r>
        <w:t xml:space="preserve"> </w:t>
      </w:r>
      <w:r>
        <w:rPr>
          <w:rFonts w:hint="eastAsia"/>
        </w:rPr>
        <w:t>the</w:t>
      </w:r>
      <w:r>
        <w:t xml:space="preserve"> </w:t>
      </w:r>
      <w:r>
        <w:rPr>
          <w:rFonts w:hint="eastAsia"/>
        </w:rPr>
        <w:t>following</w:t>
      </w:r>
      <w:r>
        <w:t xml:space="preserve"> </w:t>
      </w:r>
      <w:r>
        <w:rPr>
          <w:rFonts w:hint="eastAsia"/>
        </w:rPr>
        <w:t>prediction</w:t>
      </w:r>
      <w:r>
        <w:t xml:space="preserve"> </w:t>
      </w:r>
      <w:r>
        <w:rPr>
          <w:rFonts w:hint="eastAsia"/>
        </w:rPr>
        <w:t>scenarios</w:t>
      </w:r>
      <w:r>
        <w:t>.</w:t>
      </w:r>
    </w:p>
    <w:p w14:paraId="357EA060" w14:textId="77777777" w:rsidR="00603A32" w:rsidRDefault="00603A32" w:rsidP="00603A32">
      <w:pPr>
        <w:spacing w:after="0"/>
        <w:rPr>
          <w:b/>
        </w:rPr>
      </w:pPr>
      <w:r>
        <w:rPr>
          <w:b/>
        </w:rPr>
        <w:t xml:space="preserve">Proposal-2: RAN2 is suggested to give the clear definition of the following </w:t>
      </w:r>
      <w:r>
        <w:rPr>
          <w:rFonts w:hint="eastAsia"/>
          <w:b/>
        </w:rPr>
        <w:t>prediction</w:t>
      </w:r>
      <w:r>
        <w:rPr>
          <w:b/>
        </w:rPr>
        <w:t xml:space="preserve"> </w:t>
      </w:r>
      <w:r>
        <w:rPr>
          <w:rFonts w:hint="eastAsia"/>
          <w:b/>
        </w:rPr>
        <w:t>scenarios</w:t>
      </w:r>
      <w:r>
        <w:rPr>
          <w:b/>
        </w:rPr>
        <w:t>:</w:t>
      </w:r>
    </w:p>
    <w:p w14:paraId="55DB5512" w14:textId="77777777" w:rsidR="00603A32" w:rsidRPr="009E1E12" w:rsidRDefault="00603A32" w:rsidP="00603A32">
      <w:pPr>
        <w:spacing w:after="0"/>
        <w:ind w:left="840"/>
        <w:rPr>
          <w:b/>
        </w:rPr>
      </w:pPr>
      <w:r w:rsidRPr="009E1E12">
        <w:rPr>
          <w:b/>
        </w:rPr>
        <w:t>intra-F-intra-C-T-Case A/B</w:t>
      </w:r>
      <w:r>
        <w:rPr>
          <w:b/>
        </w:rPr>
        <w:t xml:space="preserve"> + Case 1/2/3</w:t>
      </w:r>
    </w:p>
    <w:p w14:paraId="5A5B7758" w14:textId="77777777" w:rsidR="00603A32" w:rsidRPr="009E1E12" w:rsidRDefault="00603A32" w:rsidP="00603A32">
      <w:pPr>
        <w:spacing w:after="0"/>
        <w:ind w:left="840"/>
        <w:rPr>
          <w:b/>
        </w:rPr>
      </w:pPr>
      <w:r w:rsidRPr="009E1E12">
        <w:rPr>
          <w:b/>
        </w:rPr>
        <w:t>intra-F-intra-C-S</w:t>
      </w:r>
      <w:r>
        <w:rPr>
          <w:b/>
        </w:rPr>
        <w:t xml:space="preserve"> + Case 1/3</w:t>
      </w:r>
    </w:p>
    <w:p w14:paraId="01FE42B7" w14:textId="77777777" w:rsidR="00603A32" w:rsidRPr="009E1E12" w:rsidRDefault="00603A32" w:rsidP="00603A32">
      <w:pPr>
        <w:spacing w:after="0"/>
        <w:ind w:left="840"/>
        <w:rPr>
          <w:b/>
        </w:rPr>
      </w:pPr>
      <w:r w:rsidRPr="009E1E12">
        <w:rPr>
          <w:b/>
        </w:rPr>
        <w:t>intra-F-inter-C-T-Case A</w:t>
      </w:r>
      <w:r>
        <w:rPr>
          <w:b/>
        </w:rPr>
        <w:t xml:space="preserve">/B + </w:t>
      </w:r>
      <w:r w:rsidRPr="002D580F">
        <w:rPr>
          <w:b/>
        </w:rPr>
        <w:t>Case 1/2/3</w:t>
      </w:r>
    </w:p>
    <w:p w14:paraId="12520E7F" w14:textId="77777777" w:rsidR="00603A32" w:rsidRPr="009E1E12" w:rsidRDefault="00603A32" w:rsidP="00603A32">
      <w:pPr>
        <w:spacing w:after="0"/>
        <w:ind w:left="840"/>
        <w:rPr>
          <w:b/>
        </w:rPr>
      </w:pPr>
      <w:r w:rsidRPr="009E1E12">
        <w:rPr>
          <w:b/>
        </w:rPr>
        <w:t>intra-F-inter-C-S</w:t>
      </w:r>
      <w:r>
        <w:rPr>
          <w:b/>
        </w:rPr>
        <w:t xml:space="preserve"> + </w:t>
      </w:r>
      <w:r w:rsidRPr="002D580F">
        <w:rPr>
          <w:b/>
        </w:rPr>
        <w:t>Case 1/2/3</w:t>
      </w:r>
    </w:p>
    <w:p w14:paraId="7102D176" w14:textId="77777777" w:rsidR="00603A32" w:rsidRPr="009E1E12" w:rsidRDefault="00603A32" w:rsidP="00603A32">
      <w:pPr>
        <w:spacing w:after="0"/>
        <w:ind w:left="840"/>
        <w:rPr>
          <w:b/>
        </w:rPr>
      </w:pPr>
      <w:r w:rsidRPr="009E1E12">
        <w:rPr>
          <w:b/>
        </w:rPr>
        <w:t>inter-F-inter-C-T-Case A</w:t>
      </w:r>
      <w:r>
        <w:rPr>
          <w:b/>
        </w:rPr>
        <w:t xml:space="preserve">/B + </w:t>
      </w:r>
      <w:r w:rsidRPr="002D580F">
        <w:rPr>
          <w:b/>
        </w:rPr>
        <w:t>Case 1/2/3</w:t>
      </w:r>
    </w:p>
    <w:p w14:paraId="66028747" w14:textId="623A66EC" w:rsidR="00FC6621" w:rsidRPr="00603A32" w:rsidRDefault="00603A32" w:rsidP="00603A32">
      <w:pPr>
        <w:spacing w:after="0"/>
        <w:ind w:left="840"/>
        <w:rPr>
          <w:b/>
        </w:rPr>
      </w:pPr>
      <w:r w:rsidRPr="009E1E12">
        <w:rPr>
          <w:b/>
        </w:rPr>
        <w:t>inter-F-inter-C-S</w:t>
      </w:r>
      <w:r>
        <w:rPr>
          <w:b/>
        </w:rPr>
        <w:t xml:space="preserve"> </w:t>
      </w:r>
      <w:r>
        <w:rPr>
          <w:rFonts w:hint="eastAsia"/>
          <w:b/>
        </w:rPr>
        <w:t>(frequency</w:t>
      </w:r>
      <w:r>
        <w:rPr>
          <w:b/>
        </w:rPr>
        <w:t>-</w:t>
      </w:r>
      <w:r>
        <w:rPr>
          <w:rFonts w:hint="eastAsia"/>
          <w:b/>
        </w:rPr>
        <w:t>domain)</w:t>
      </w:r>
      <w:r w:rsidRPr="002D580F">
        <w:t xml:space="preserve"> </w:t>
      </w:r>
      <w:r w:rsidRPr="002D580F">
        <w:rPr>
          <w:b/>
        </w:rPr>
        <w:t>+ Case 1/2/3</w:t>
      </w:r>
    </w:p>
    <w:p w14:paraId="5503650F" w14:textId="11729A0D" w:rsidR="009A0918" w:rsidRDefault="00A11B35" w:rsidP="00750775">
      <w:pPr>
        <w:pStyle w:val="1"/>
        <w:numPr>
          <w:ilvl w:val="0"/>
          <w:numId w:val="0"/>
        </w:numPr>
      </w:pPr>
      <w:r>
        <w:t xml:space="preserve">3 </w:t>
      </w:r>
      <w:r>
        <w:rPr>
          <w:rFonts w:hint="eastAsia"/>
        </w:rPr>
        <w:t>Conclusions</w:t>
      </w:r>
    </w:p>
    <w:p w14:paraId="44937AA1" w14:textId="77777777" w:rsidR="00B77DE0" w:rsidRDefault="00B77DE0" w:rsidP="00B77DE0">
      <w:pPr>
        <w:spacing w:after="60" w:line="240" w:lineRule="auto"/>
        <w:rPr>
          <w:b/>
        </w:rPr>
      </w:pPr>
      <w:r>
        <w:rPr>
          <w:b/>
        </w:rPr>
        <w:t>P</w:t>
      </w:r>
      <w:r>
        <w:rPr>
          <w:rFonts w:hint="eastAsia"/>
          <w:b/>
        </w:rPr>
        <w:t>roposal</w:t>
      </w:r>
      <w:r>
        <w:rPr>
          <w:b/>
        </w:rPr>
        <w:t xml:space="preserve">-1: </w:t>
      </w:r>
      <w:r>
        <w:rPr>
          <w:rFonts w:hint="eastAsia"/>
          <w:b/>
        </w:rPr>
        <w:t>modify</w:t>
      </w:r>
      <w:r>
        <w:rPr>
          <w:b/>
        </w:rPr>
        <w:t xml:space="preserve"> </w:t>
      </w:r>
      <w:r>
        <w:rPr>
          <w:rFonts w:hint="eastAsia"/>
          <w:b/>
        </w:rPr>
        <w:t>the</w:t>
      </w:r>
      <w:r>
        <w:rPr>
          <w:b/>
        </w:rPr>
        <w:t xml:space="preserve"> </w:t>
      </w:r>
      <w:r>
        <w:rPr>
          <w:rFonts w:hint="eastAsia"/>
          <w:b/>
        </w:rPr>
        <w:t>cell</w:t>
      </w:r>
      <w:r>
        <w:rPr>
          <w:b/>
        </w:rPr>
        <w:t xml:space="preserve"> </w:t>
      </w:r>
      <w:r>
        <w:rPr>
          <w:rFonts w:hint="eastAsia"/>
          <w:b/>
        </w:rPr>
        <w:t>level</w:t>
      </w:r>
      <w:r>
        <w:rPr>
          <w:b/>
        </w:rPr>
        <w:t xml:space="preserve"> </w:t>
      </w:r>
      <w:r>
        <w:rPr>
          <w:rFonts w:hint="eastAsia"/>
          <w:b/>
        </w:rPr>
        <w:t>measurement</w:t>
      </w:r>
      <w:r>
        <w:rPr>
          <w:b/>
        </w:rPr>
        <w:t xml:space="preserve"> </w:t>
      </w:r>
      <w:r>
        <w:rPr>
          <w:rFonts w:hint="eastAsia"/>
          <w:b/>
        </w:rPr>
        <w:t>prediction</w:t>
      </w:r>
      <w:r>
        <w:rPr>
          <w:b/>
        </w:rPr>
        <w:t xml:space="preserve"> </w:t>
      </w:r>
      <w:r>
        <w:rPr>
          <w:rFonts w:hint="eastAsia"/>
          <w:b/>
        </w:rPr>
        <w:t>case</w:t>
      </w:r>
      <w:r>
        <w:rPr>
          <w:b/>
        </w:rPr>
        <w:t xml:space="preserve"> </w:t>
      </w:r>
      <w:r>
        <w:rPr>
          <w:rFonts w:hint="eastAsia"/>
          <w:b/>
        </w:rPr>
        <w:t>as</w:t>
      </w:r>
      <w:r>
        <w:rPr>
          <w:b/>
        </w:rPr>
        <w:t xml:space="preserve"> </w:t>
      </w:r>
      <w:r>
        <w:rPr>
          <w:rFonts w:hint="eastAsia"/>
          <w:b/>
        </w:rPr>
        <w:t>following</w:t>
      </w:r>
      <w:r>
        <w:rPr>
          <w:b/>
        </w:rPr>
        <w:t>:</w:t>
      </w:r>
    </w:p>
    <w:p w14:paraId="68D446DB" w14:textId="77777777" w:rsidR="00B77DE0" w:rsidRPr="00CB44EF" w:rsidRDefault="00B77DE0" w:rsidP="00B77DE0">
      <w:pPr>
        <w:spacing w:after="60" w:line="240" w:lineRule="auto"/>
        <w:ind w:left="420"/>
        <w:rPr>
          <w:b/>
          <w:i/>
        </w:rPr>
      </w:pPr>
      <w:r w:rsidRPr="00CB44EF">
        <w:rPr>
          <w:b/>
          <w:i/>
        </w:rPr>
        <w:t>For cell level measurement prediction model, at least consider the following cases:</w:t>
      </w:r>
    </w:p>
    <w:p w14:paraId="32AF2DA1" w14:textId="77777777" w:rsidR="00B77DE0" w:rsidRPr="00CB44EF" w:rsidRDefault="00B77DE0" w:rsidP="00B77DE0">
      <w:pPr>
        <w:spacing w:after="60" w:line="240" w:lineRule="auto"/>
        <w:ind w:left="840"/>
        <w:rPr>
          <w:b/>
          <w:i/>
        </w:rPr>
      </w:pPr>
      <w:r w:rsidRPr="00CB44EF">
        <w:rPr>
          <w:b/>
          <w:i/>
        </w:rPr>
        <w:t xml:space="preserve">Case 1: To predict </w:t>
      </w:r>
      <w:r w:rsidRPr="00CB44EF">
        <w:rPr>
          <w:b/>
          <w:i/>
          <w:color w:val="FF0000"/>
        </w:rPr>
        <w:t xml:space="preserve">L1 </w:t>
      </w:r>
      <w:r w:rsidRPr="00CB44EF">
        <w:rPr>
          <w:b/>
          <w:i/>
        </w:rPr>
        <w:t xml:space="preserve">beam level results, then generate cell level results based on the predicted </w:t>
      </w:r>
      <w:r w:rsidRPr="00CB44EF">
        <w:rPr>
          <w:b/>
          <w:i/>
          <w:color w:val="FF0000"/>
        </w:rPr>
        <w:t>L1</w:t>
      </w:r>
      <w:r w:rsidRPr="00CB44EF">
        <w:rPr>
          <w:b/>
          <w:i/>
        </w:rPr>
        <w:t xml:space="preserve"> beam </w:t>
      </w:r>
      <w:r w:rsidRPr="00CB44EF">
        <w:rPr>
          <w:rFonts w:hint="eastAsia"/>
          <w:b/>
          <w:i/>
        </w:rPr>
        <w:t>level</w:t>
      </w:r>
      <w:r w:rsidRPr="00CB44EF">
        <w:rPr>
          <w:b/>
          <w:i/>
        </w:rPr>
        <w:t xml:space="preserve"> results; </w:t>
      </w:r>
    </w:p>
    <w:p w14:paraId="05764CD0" w14:textId="77777777" w:rsidR="00B77DE0" w:rsidRPr="00CB44EF" w:rsidRDefault="00B77DE0" w:rsidP="00B77DE0">
      <w:pPr>
        <w:spacing w:after="60" w:line="240" w:lineRule="auto"/>
        <w:ind w:left="840"/>
        <w:rPr>
          <w:b/>
          <w:i/>
        </w:rPr>
      </w:pPr>
      <w:r w:rsidRPr="00CB44EF">
        <w:rPr>
          <w:b/>
          <w:i/>
        </w:rPr>
        <w:t>Case 2: To directly predict cell level results based on</w:t>
      </w:r>
      <w:r w:rsidRPr="00CB44EF">
        <w:rPr>
          <w:b/>
          <w:i/>
          <w:color w:val="FF0000"/>
        </w:rPr>
        <w:t xml:space="preserve"> </w:t>
      </w:r>
      <w:r w:rsidRPr="00CB44EF">
        <w:rPr>
          <w:b/>
          <w:i/>
        </w:rPr>
        <w:t>cell level results;</w:t>
      </w:r>
    </w:p>
    <w:p w14:paraId="266D7A71" w14:textId="77777777" w:rsidR="00B77DE0" w:rsidRPr="00CB44EF" w:rsidRDefault="00B77DE0" w:rsidP="00B77DE0">
      <w:pPr>
        <w:spacing w:after="60" w:line="240" w:lineRule="auto"/>
        <w:ind w:left="840"/>
        <w:rPr>
          <w:b/>
          <w:i/>
        </w:rPr>
      </w:pPr>
      <w:r w:rsidRPr="00CB44EF">
        <w:rPr>
          <w:b/>
          <w:i/>
        </w:rPr>
        <w:t xml:space="preserve">Case 3: To directly predict cell level results based on </w:t>
      </w:r>
      <w:r w:rsidRPr="00CB44EF">
        <w:rPr>
          <w:b/>
          <w:i/>
          <w:color w:val="FF0000"/>
        </w:rPr>
        <w:t xml:space="preserve">L1 </w:t>
      </w:r>
      <w:r w:rsidRPr="00CB44EF">
        <w:rPr>
          <w:b/>
          <w:i/>
        </w:rPr>
        <w:t>beam level results.</w:t>
      </w:r>
    </w:p>
    <w:p w14:paraId="50FF0157" w14:textId="77777777" w:rsidR="00B77DE0" w:rsidRPr="00CB44EF" w:rsidRDefault="00B77DE0" w:rsidP="00B77DE0">
      <w:pPr>
        <w:spacing w:line="240" w:lineRule="auto"/>
        <w:ind w:left="420"/>
        <w:rPr>
          <w:b/>
          <w:i/>
        </w:rPr>
      </w:pPr>
      <w:r w:rsidRPr="00CB44EF">
        <w:rPr>
          <w:b/>
          <w:i/>
        </w:rPr>
        <w:t xml:space="preserve">NOTE: </w:t>
      </w:r>
      <w:r w:rsidRPr="00CB44EF">
        <w:rPr>
          <w:rFonts w:hint="eastAsia"/>
          <w:b/>
          <w:i/>
        </w:rPr>
        <w:t>for</w:t>
      </w:r>
      <w:r w:rsidRPr="00CB44EF">
        <w:rPr>
          <w:b/>
          <w:i/>
        </w:rPr>
        <w:t xml:space="preserve"> </w:t>
      </w:r>
      <w:r w:rsidRPr="00CB44EF">
        <w:rPr>
          <w:rFonts w:hint="eastAsia"/>
          <w:b/>
          <w:i/>
        </w:rPr>
        <w:t>case</w:t>
      </w:r>
      <w:r w:rsidRPr="00CB44EF">
        <w:rPr>
          <w:b/>
          <w:i/>
        </w:rPr>
        <w:t xml:space="preserve"> 3, </w:t>
      </w:r>
      <w:r w:rsidRPr="00CB44EF">
        <w:rPr>
          <w:rFonts w:hint="eastAsia"/>
          <w:b/>
          <w:i/>
        </w:rPr>
        <w:t>the</w:t>
      </w:r>
      <w:r w:rsidRPr="00CB44EF">
        <w:rPr>
          <w:b/>
          <w:i/>
        </w:rPr>
        <w:t xml:space="preserve"> </w:t>
      </w:r>
      <w:r w:rsidRPr="00CB44EF">
        <w:rPr>
          <w:rFonts w:hint="eastAsia"/>
          <w:b/>
          <w:i/>
        </w:rPr>
        <w:t>layer</w:t>
      </w:r>
      <w:r w:rsidRPr="00CB44EF">
        <w:rPr>
          <w:b/>
          <w:i/>
        </w:rPr>
        <w:t xml:space="preserve"> 3 </w:t>
      </w:r>
      <w:r w:rsidRPr="00CB44EF">
        <w:rPr>
          <w:rFonts w:hint="eastAsia"/>
          <w:b/>
          <w:i/>
        </w:rPr>
        <w:t>filtering</w:t>
      </w:r>
      <w:r w:rsidRPr="00CB44EF">
        <w:rPr>
          <w:b/>
          <w:i/>
        </w:rPr>
        <w:t xml:space="preserve"> </w:t>
      </w:r>
      <w:r w:rsidRPr="00CB44EF">
        <w:rPr>
          <w:rFonts w:hint="eastAsia"/>
          <w:b/>
          <w:i/>
        </w:rPr>
        <w:t>procedure</w:t>
      </w:r>
      <w:r w:rsidRPr="00CB44EF">
        <w:rPr>
          <w:b/>
          <w:i/>
        </w:rPr>
        <w:t xml:space="preserve"> </w:t>
      </w:r>
      <w:r w:rsidRPr="00CB44EF">
        <w:rPr>
          <w:rFonts w:hint="eastAsia"/>
          <w:b/>
          <w:i/>
        </w:rPr>
        <w:t>is</w:t>
      </w:r>
      <w:r w:rsidRPr="00CB44EF">
        <w:rPr>
          <w:b/>
          <w:i/>
        </w:rPr>
        <w:t xml:space="preserve"> </w:t>
      </w:r>
      <w:r w:rsidRPr="00CB44EF">
        <w:rPr>
          <w:rFonts w:hint="eastAsia"/>
          <w:b/>
          <w:i/>
        </w:rPr>
        <w:t>internal</w:t>
      </w:r>
      <w:r w:rsidRPr="00CB44EF">
        <w:rPr>
          <w:b/>
          <w:i/>
        </w:rPr>
        <w:t xml:space="preserve"> </w:t>
      </w:r>
      <w:r w:rsidRPr="00CB44EF">
        <w:rPr>
          <w:rFonts w:hint="eastAsia"/>
          <w:b/>
          <w:i/>
        </w:rPr>
        <w:t>implementation</w:t>
      </w:r>
      <w:r w:rsidRPr="00CB44EF">
        <w:rPr>
          <w:b/>
          <w:i/>
        </w:rPr>
        <w:t xml:space="preserve"> </w:t>
      </w:r>
      <w:r w:rsidRPr="00CB44EF">
        <w:rPr>
          <w:rFonts w:hint="eastAsia"/>
          <w:b/>
          <w:i/>
        </w:rPr>
        <w:t>of</w:t>
      </w:r>
      <w:r w:rsidRPr="00CB44EF">
        <w:rPr>
          <w:b/>
          <w:i/>
        </w:rPr>
        <w:t xml:space="preserve"> AI </w:t>
      </w:r>
      <w:r w:rsidRPr="00CB44EF">
        <w:rPr>
          <w:rFonts w:hint="eastAsia"/>
          <w:b/>
          <w:i/>
        </w:rPr>
        <w:t>inference</w:t>
      </w:r>
      <w:r w:rsidRPr="00CB44EF">
        <w:rPr>
          <w:b/>
          <w:i/>
        </w:rPr>
        <w:t xml:space="preserve">; </w:t>
      </w:r>
    </w:p>
    <w:p w14:paraId="61E33A99" w14:textId="77777777" w:rsidR="00B77DE0" w:rsidRDefault="00B77DE0" w:rsidP="00B77DE0">
      <w:pPr>
        <w:spacing w:after="0"/>
        <w:rPr>
          <w:b/>
        </w:rPr>
      </w:pPr>
      <w:r>
        <w:rPr>
          <w:b/>
        </w:rPr>
        <w:t xml:space="preserve">Proposal-2: RAN2 is suggested to give the clear definition of the following </w:t>
      </w:r>
      <w:r>
        <w:rPr>
          <w:rFonts w:hint="eastAsia"/>
          <w:b/>
        </w:rPr>
        <w:t>prediction</w:t>
      </w:r>
      <w:r>
        <w:rPr>
          <w:b/>
        </w:rPr>
        <w:t xml:space="preserve"> </w:t>
      </w:r>
      <w:r>
        <w:rPr>
          <w:rFonts w:hint="eastAsia"/>
          <w:b/>
        </w:rPr>
        <w:t>scenarios</w:t>
      </w:r>
      <w:r>
        <w:rPr>
          <w:b/>
        </w:rPr>
        <w:t>:</w:t>
      </w:r>
    </w:p>
    <w:p w14:paraId="654BF12C" w14:textId="77777777" w:rsidR="00B77DE0" w:rsidRPr="009E1E12" w:rsidRDefault="00B77DE0" w:rsidP="00B77DE0">
      <w:pPr>
        <w:spacing w:after="0"/>
        <w:ind w:left="840"/>
        <w:rPr>
          <w:b/>
        </w:rPr>
      </w:pPr>
      <w:proofErr w:type="gramStart"/>
      <w:r w:rsidRPr="009E1E12">
        <w:rPr>
          <w:b/>
        </w:rPr>
        <w:t>intra-F-intra-C-T-Case</w:t>
      </w:r>
      <w:proofErr w:type="gramEnd"/>
      <w:r w:rsidRPr="009E1E12">
        <w:rPr>
          <w:b/>
        </w:rPr>
        <w:t xml:space="preserve"> A/B</w:t>
      </w:r>
      <w:r>
        <w:rPr>
          <w:b/>
        </w:rPr>
        <w:t xml:space="preserve"> + Case 1/2/3</w:t>
      </w:r>
    </w:p>
    <w:p w14:paraId="2D700CE9" w14:textId="77777777" w:rsidR="00B77DE0" w:rsidRPr="009E1E12" w:rsidRDefault="00B77DE0" w:rsidP="00B77DE0">
      <w:pPr>
        <w:spacing w:after="0"/>
        <w:ind w:left="840"/>
        <w:rPr>
          <w:b/>
        </w:rPr>
      </w:pPr>
      <w:proofErr w:type="gramStart"/>
      <w:r w:rsidRPr="009E1E12">
        <w:rPr>
          <w:b/>
        </w:rPr>
        <w:t>intra-F-intra-C-S</w:t>
      </w:r>
      <w:proofErr w:type="gramEnd"/>
      <w:r>
        <w:rPr>
          <w:b/>
        </w:rPr>
        <w:t xml:space="preserve"> + Case 1/3</w:t>
      </w:r>
    </w:p>
    <w:p w14:paraId="3EAC1E03" w14:textId="77777777" w:rsidR="00B77DE0" w:rsidRPr="009E1E12" w:rsidRDefault="00B77DE0" w:rsidP="00B77DE0">
      <w:pPr>
        <w:spacing w:after="0"/>
        <w:ind w:left="840"/>
        <w:rPr>
          <w:b/>
        </w:rPr>
      </w:pPr>
      <w:proofErr w:type="gramStart"/>
      <w:r w:rsidRPr="009E1E12">
        <w:rPr>
          <w:b/>
        </w:rPr>
        <w:t>intra-F-inter-C-T-Case</w:t>
      </w:r>
      <w:proofErr w:type="gramEnd"/>
      <w:r w:rsidRPr="009E1E12">
        <w:rPr>
          <w:b/>
        </w:rPr>
        <w:t xml:space="preserve"> A</w:t>
      </w:r>
      <w:r>
        <w:rPr>
          <w:b/>
        </w:rPr>
        <w:t xml:space="preserve">/B + </w:t>
      </w:r>
      <w:r w:rsidRPr="002D580F">
        <w:rPr>
          <w:b/>
        </w:rPr>
        <w:t>Case 1/2/3</w:t>
      </w:r>
    </w:p>
    <w:p w14:paraId="6C082AFC" w14:textId="77777777" w:rsidR="00B77DE0" w:rsidRPr="009E1E12" w:rsidRDefault="00B77DE0" w:rsidP="00B77DE0">
      <w:pPr>
        <w:spacing w:after="0"/>
        <w:ind w:left="840"/>
        <w:rPr>
          <w:b/>
        </w:rPr>
      </w:pPr>
      <w:proofErr w:type="gramStart"/>
      <w:r w:rsidRPr="009E1E12">
        <w:rPr>
          <w:b/>
        </w:rPr>
        <w:t>intra-F-inter-C-S</w:t>
      </w:r>
      <w:proofErr w:type="gramEnd"/>
      <w:r>
        <w:rPr>
          <w:b/>
        </w:rPr>
        <w:t xml:space="preserve"> + </w:t>
      </w:r>
      <w:r w:rsidRPr="002D580F">
        <w:rPr>
          <w:b/>
        </w:rPr>
        <w:t>Case 1/2/3</w:t>
      </w:r>
    </w:p>
    <w:p w14:paraId="1065F3D8" w14:textId="77777777" w:rsidR="00B77DE0" w:rsidRPr="009E1E12" w:rsidRDefault="00B77DE0" w:rsidP="00B77DE0">
      <w:pPr>
        <w:spacing w:after="0"/>
        <w:ind w:left="840"/>
        <w:rPr>
          <w:b/>
        </w:rPr>
      </w:pPr>
      <w:proofErr w:type="gramStart"/>
      <w:r w:rsidRPr="009E1E12">
        <w:rPr>
          <w:b/>
        </w:rPr>
        <w:t>inter-F-inter-C-T-Case</w:t>
      </w:r>
      <w:proofErr w:type="gramEnd"/>
      <w:r w:rsidRPr="009E1E12">
        <w:rPr>
          <w:b/>
        </w:rPr>
        <w:t xml:space="preserve"> A</w:t>
      </w:r>
      <w:r>
        <w:rPr>
          <w:b/>
        </w:rPr>
        <w:t xml:space="preserve">/B + </w:t>
      </w:r>
      <w:r w:rsidRPr="002D580F">
        <w:rPr>
          <w:b/>
        </w:rPr>
        <w:t>Case 1/2/3</w:t>
      </w:r>
    </w:p>
    <w:p w14:paraId="748CAB3A" w14:textId="05AA77E5" w:rsidR="00B77DE0" w:rsidRPr="00B77DE0" w:rsidRDefault="00B77DE0" w:rsidP="00B77DE0">
      <w:pPr>
        <w:spacing w:after="0"/>
        <w:ind w:left="840"/>
        <w:rPr>
          <w:b/>
        </w:rPr>
      </w:pPr>
      <w:r w:rsidRPr="009E1E12">
        <w:rPr>
          <w:b/>
        </w:rPr>
        <w:t>inter-F-inter-C-S</w:t>
      </w:r>
      <w:r>
        <w:rPr>
          <w:b/>
        </w:rPr>
        <w:t xml:space="preserve"> </w:t>
      </w:r>
      <w:r>
        <w:rPr>
          <w:rFonts w:hint="eastAsia"/>
          <w:b/>
        </w:rPr>
        <w:t>(frequency</w:t>
      </w:r>
      <w:r>
        <w:rPr>
          <w:b/>
        </w:rPr>
        <w:t>-</w:t>
      </w:r>
      <w:r>
        <w:rPr>
          <w:rFonts w:hint="eastAsia"/>
          <w:b/>
        </w:rPr>
        <w:t>domain)</w:t>
      </w:r>
      <w:r w:rsidRPr="002D580F">
        <w:t xml:space="preserve"> </w:t>
      </w:r>
      <w:r w:rsidRPr="002D580F">
        <w:rPr>
          <w:b/>
        </w:rPr>
        <w:t>+ Case 1/2/3</w:t>
      </w:r>
    </w:p>
    <w:p w14:paraId="4EC8290A" w14:textId="1D8C2F3E" w:rsidR="00A11B35" w:rsidRDefault="00A11B35" w:rsidP="00A11B35">
      <w:pPr>
        <w:pStyle w:val="1"/>
        <w:numPr>
          <w:ilvl w:val="0"/>
          <w:numId w:val="0"/>
        </w:numPr>
        <w:jc w:val="left"/>
      </w:pPr>
      <w:r>
        <w:lastRenderedPageBreak/>
        <w:t xml:space="preserve">4 </w:t>
      </w:r>
      <w:r w:rsidRPr="00BF27FC">
        <w:rPr>
          <w:rFonts w:hint="eastAsia"/>
        </w:rPr>
        <w:t>References</w:t>
      </w:r>
    </w:p>
    <w:p w14:paraId="6590ABAA" w14:textId="15BF5384" w:rsidR="00D56EAE" w:rsidRPr="00C06683" w:rsidRDefault="00A75F24" w:rsidP="00385E4C">
      <w:pPr>
        <w:tabs>
          <w:tab w:val="left" w:pos="745"/>
        </w:tabs>
      </w:pPr>
      <w:r>
        <w:rPr>
          <w:rFonts w:hint="eastAsia"/>
        </w:rPr>
        <w:t>[</w:t>
      </w:r>
      <w:r>
        <w:t>1</w:t>
      </w:r>
      <w:r>
        <w:rPr>
          <w:rFonts w:hint="eastAsia"/>
        </w:rPr>
        <w:t>]</w:t>
      </w:r>
      <w:r>
        <w:t xml:space="preserve"> </w:t>
      </w:r>
      <w:r w:rsidRPr="00A75F24">
        <w:rPr>
          <w:rFonts w:hint="eastAsia"/>
          <w:szCs w:val="24"/>
        </w:rPr>
        <w:t>R2-2407849</w:t>
      </w:r>
    </w:p>
    <w:sectPr w:rsidR="00D56EAE" w:rsidRPr="00C06683" w:rsidSect="00096B9E">
      <w:headerReference w:type="default" r:id="rId10"/>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FDF7E" w14:textId="77777777" w:rsidR="005B1EC6" w:rsidRDefault="005B1EC6" w:rsidP="00855939">
      <w:pPr>
        <w:spacing w:after="0" w:line="240" w:lineRule="auto"/>
      </w:pPr>
      <w:r>
        <w:separator/>
      </w:r>
    </w:p>
  </w:endnote>
  <w:endnote w:type="continuationSeparator" w:id="0">
    <w:p w14:paraId="502BFD6A" w14:textId="77777777" w:rsidR="005B1EC6" w:rsidRDefault="005B1EC6"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 ??">
    <w:altName w:val="MS Gothic"/>
    <w:charset w:val="80"/>
    <w:family w:val="roman"/>
    <w:pitch w:val="default"/>
    <w:sig w:usb0="00000000" w:usb1="0000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D4C324" w14:textId="77777777" w:rsidR="005B1EC6" w:rsidRDefault="005B1EC6" w:rsidP="00855939">
      <w:pPr>
        <w:spacing w:after="0" w:line="240" w:lineRule="auto"/>
      </w:pPr>
      <w:r>
        <w:separator/>
      </w:r>
    </w:p>
  </w:footnote>
  <w:footnote w:type="continuationSeparator" w:id="0">
    <w:p w14:paraId="559AEC6D" w14:textId="77777777" w:rsidR="005B1EC6" w:rsidRDefault="005B1EC6"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6766FE" w:rsidRDefault="006766FE"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3F96F35"/>
    <w:multiLevelType w:val="hybridMultilevel"/>
    <w:tmpl w:val="1F30EDBA"/>
    <w:lvl w:ilvl="0" w:tplc="FD5072EC">
      <w:start w:val="1"/>
      <w:numFmt w:val="bullet"/>
      <w:lvlText w:val="-"/>
      <w:lvlJc w:val="left"/>
      <w:pPr>
        <w:ind w:left="1979" w:hanging="360"/>
      </w:pPr>
      <w:rPr>
        <w:rFonts w:ascii="Arial" w:eastAsia="宋体" w:hAnsi="Arial" w:cs="Arial" w:hint="default"/>
      </w:rPr>
    </w:lvl>
    <w:lvl w:ilvl="1" w:tplc="04090003">
      <w:start w:val="1"/>
      <w:numFmt w:val="bullet"/>
      <w:lvlText w:val="o"/>
      <w:lvlJc w:val="left"/>
      <w:pPr>
        <w:ind w:left="2699" w:hanging="360"/>
      </w:pPr>
      <w:rPr>
        <w:rFonts w:ascii="Courier New" w:hAnsi="Courier New" w:cs="Courier New" w:hint="default"/>
      </w:rPr>
    </w:lvl>
    <w:lvl w:ilvl="2" w:tplc="04090005" w:tentative="1">
      <w:start w:val="1"/>
      <w:numFmt w:val="bullet"/>
      <w:lvlText w:val=""/>
      <w:lvlJc w:val="left"/>
      <w:pPr>
        <w:ind w:left="3419" w:hanging="360"/>
      </w:pPr>
      <w:rPr>
        <w:rFonts w:ascii="Wingdings" w:hAnsi="Wingdings" w:hint="default"/>
      </w:rPr>
    </w:lvl>
    <w:lvl w:ilvl="3" w:tplc="04090001" w:tentative="1">
      <w:start w:val="1"/>
      <w:numFmt w:val="bullet"/>
      <w:lvlText w:val=""/>
      <w:lvlJc w:val="left"/>
      <w:pPr>
        <w:ind w:left="4139" w:hanging="360"/>
      </w:pPr>
      <w:rPr>
        <w:rFonts w:ascii="Symbol" w:hAnsi="Symbol" w:hint="default"/>
      </w:rPr>
    </w:lvl>
    <w:lvl w:ilvl="4" w:tplc="04090003" w:tentative="1">
      <w:start w:val="1"/>
      <w:numFmt w:val="bullet"/>
      <w:lvlText w:val="o"/>
      <w:lvlJc w:val="left"/>
      <w:pPr>
        <w:ind w:left="4859" w:hanging="360"/>
      </w:pPr>
      <w:rPr>
        <w:rFonts w:ascii="Courier New" w:hAnsi="Courier New" w:cs="Courier New" w:hint="default"/>
      </w:rPr>
    </w:lvl>
    <w:lvl w:ilvl="5" w:tplc="04090005" w:tentative="1">
      <w:start w:val="1"/>
      <w:numFmt w:val="bullet"/>
      <w:lvlText w:val=""/>
      <w:lvlJc w:val="left"/>
      <w:pPr>
        <w:ind w:left="5579" w:hanging="360"/>
      </w:pPr>
      <w:rPr>
        <w:rFonts w:ascii="Wingdings" w:hAnsi="Wingdings" w:hint="default"/>
      </w:rPr>
    </w:lvl>
    <w:lvl w:ilvl="6" w:tplc="04090001" w:tentative="1">
      <w:start w:val="1"/>
      <w:numFmt w:val="bullet"/>
      <w:lvlText w:val=""/>
      <w:lvlJc w:val="left"/>
      <w:pPr>
        <w:ind w:left="6299" w:hanging="360"/>
      </w:pPr>
      <w:rPr>
        <w:rFonts w:ascii="Symbol" w:hAnsi="Symbol" w:hint="default"/>
      </w:rPr>
    </w:lvl>
    <w:lvl w:ilvl="7" w:tplc="04090003" w:tentative="1">
      <w:start w:val="1"/>
      <w:numFmt w:val="bullet"/>
      <w:lvlText w:val="o"/>
      <w:lvlJc w:val="left"/>
      <w:pPr>
        <w:ind w:left="7019" w:hanging="360"/>
      </w:pPr>
      <w:rPr>
        <w:rFonts w:ascii="Courier New" w:hAnsi="Courier New" w:cs="Courier New" w:hint="default"/>
      </w:rPr>
    </w:lvl>
    <w:lvl w:ilvl="8" w:tplc="04090005" w:tentative="1">
      <w:start w:val="1"/>
      <w:numFmt w:val="bullet"/>
      <w:lvlText w:val=""/>
      <w:lvlJc w:val="left"/>
      <w:pPr>
        <w:ind w:left="7739" w:hanging="360"/>
      </w:pPr>
      <w:rPr>
        <w:rFonts w:ascii="Wingdings" w:hAnsi="Wingdings" w:hint="default"/>
      </w:rPr>
    </w:lvl>
  </w:abstractNum>
  <w:abstractNum w:abstractNumId="20"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1"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3"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9"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2"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3"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4"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7"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8"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9"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40"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1"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2"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6"/>
  </w:num>
  <w:num w:numId="3">
    <w:abstractNumId w:val="6"/>
  </w:num>
  <w:num w:numId="4">
    <w:abstractNumId w:val="21"/>
  </w:num>
  <w:num w:numId="5">
    <w:abstractNumId w:val="15"/>
  </w:num>
  <w:num w:numId="6">
    <w:abstractNumId w:val="36"/>
  </w:num>
  <w:num w:numId="7">
    <w:abstractNumId w:val="11"/>
  </w:num>
  <w:num w:numId="8">
    <w:abstractNumId w:val="29"/>
  </w:num>
  <w:num w:numId="9">
    <w:abstractNumId w:val="3"/>
  </w:num>
  <w:num w:numId="10">
    <w:abstractNumId w:val="42"/>
  </w:num>
  <w:num w:numId="11">
    <w:abstractNumId w:val="30"/>
  </w:num>
  <w:num w:numId="12">
    <w:abstractNumId w:val="43"/>
  </w:num>
  <w:num w:numId="13">
    <w:abstractNumId w:val="35"/>
  </w:num>
  <w:num w:numId="14">
    <w:abstractNumId w:val="38"/>
  </w:num>
  <w:num w:numId="15">
    <w:abstractNumId w:val="33"/>
  </w:num>
  <w:num w:numId="16">
    <w:abstractNumId w:val="37"/>
  </w:num>
  <w:num w:numId="17">
    <w:abstractNumId w:val="32"/>
  </w:num>
  <w:num w:numId="18">
    <w:abstractNumId w:val="12"/>
  </w:num>
  <w:num w:numId="19">
    <w:abstractNumId w:val="39"/>
  </w:num>
  <w:num w:numId="20">
    <w:abstractNumId w:val="40"/>
  </w:num>
  <w:num w:numId="21">
    <w:abstractNumId w:val="17"/>
  </w:num>
  <w:num w:numId="22">
    <w:abstractNumId w:val="31"/>
  </w:num>
  <w:num w:numId="23">
    <w:abstractNumId w:val="20"/>
  </w:num>
  <w:num w:numId="24">
    <w:abstractNumId w:val="41"/>
  </w:num>
  <w:num w:numId="25">
    <w:abstractNumId w:val="27"/>
  </w:num>
  <w:num w:numId="26">
    <w:abstractNumId w:val="14"/>
  </w:num>
  <w:num w:numId="27">
    <w:abstractNumId w:val="18"/>
  </w:num>
  <w:num w:numId="28">
    <w:abstractNumId w:val="22"/>
  </w:num>
  <w:num w:numId="29">
    <w:abstractNumId w:val="2"/>
  </w:num>
  <w:num w:numId="30">
    <w:abstractNumId w:val="28"/>
  </w:num>
  <w:num w:numId="31">
    <w:abstractNumId w:val="23"/>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5"/>
  </w:num>
  <w:num w:numId="39">
    <w:abstractNumId w:val="34"/>
  </w:num>
  <w:num w:numId="40">
    <w:abstractNumId w:val="1"/>
  </w:num>
  <w:num w:numId="41">
    <w:abstractNumId w:val="5"/>
  </w:num>
  <w:num w:numId="42">
    <w:abstractNumId w:val="24"/>
  </w:num>
  <w:num w:numId="43">
    <w:abstractNumId w:val="9"/>
  </w:num>
  <w:num w:numId="44">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1931"/>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1E4"/>
    <w:rsid w:val="00065395"/>
    <w:rsid w:val="000658CC"/>
    <w:rsid w:val="00065C33"/>
    <w:rsid w:val="000665AC"/>
    <w:rsid w:val="00066C81"/>
    <w:rsid w:val="00066CB2"/>
    <w:rsid w:val="00067C67"/>
    <w:rsid w:val="000712EF"/>
    <w:rsid w:val="0007218D"/>
    <w:rsid w:val="0007223A"/>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3BA1"/>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5B7C"/>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5B84"/>
    <w:rsid w:val="000A6727"/>
    <w:rsid w:val="000A7E6B"/>
    <w:rsid w:val="000B08DE"/>
    <w:rsid w:val="000B0BD9"/>
    <w:rsid w:val="000B1DB9"/>
    <w:rsid w:val="000B22C1"/>
    <w:rsid w:val="000B4779"/>
    <w:rsid w:val="000B4BB0"/>
    <w:rsid w:val="000B58FE"/>
    <w:rsid w:val="000B6F7F"/>
    <w:rsid w:val="000B710F"/>
    <w:rsid w:val="000B75E2"/>
    <w:rsid w:val="000C079D"/>
    <w:rsid w:val="000C0AF5"/>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33C"/>
    <w:rsid w:val="00145533"/>
    <w:rsid w:val="00147A9E"/>
    <w:rsid w:val="00150E30"/>
    <w:rsid w:val="001518E9"/>
    <w:rsid w:val="00151A59"/>
    <w:rsid w:val="00152FBD"/>
    <w:rsid w:val="001531E0"/>
    <w:rsid w:val="0015408B"/>
    <w:rsid w:val="001545D3"/>
    <w:rsid w:val="00154C28"/>
    <w:rsid w:val="0015553B"/>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C79"/>
    <w:rsid w:val="001679C5"/>
    <w:rsid w:val="00170B29"/>
    <w:rsid w:val="0017339A"/>
    <w:rsid w:val="001745E1"/>
    <w:rsid w:val="001755D0"/>
    <w:rsid w:val="00175C0A"/>
    <w:rsid w:val="0017675A"/>
    <w:rsid w:val="001767F8"/>
    <w:rsid w:val="00176DCE"/>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18C"/>
    <w:rsid w:val="001A2816"/>
    <w:rsid w:val="001A3748"/>
    <w:rsid w:val="001A3A0F"/>
    <w:rsid w:val="001A4D26"/>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3AE2"/>
    <w:rsid w:val="001D3E85"/>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057E"/>
    <w:rsid w:val="00232518"/>
    <w:rsid w:val="00232F83"/>
    <w:rsid w:val="002347CA"/>
    <w:rsid w:val="002353FD"/>
    <w:rsid w:val="002356A3"/>
    <w:rsid w:val="002357FA"/>
    <w:rsid w:val="002363C6"/>
    <w:rsid w:val="0023671E"/>
    <w:rsid w:val="002371ED"/>
    <w:rsid w:val="0023755B"/>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CE2"/>
    <w:rsid w:val="00257E17"/>
    <w:rsid w:val="00257E61"/>
    <w:rsid w:val="00257FC0"/>
    <w:rsid w:val="0026018B"/>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31C6"/>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F1"/>
    <w:rsid w:val="002C2A31"/>
    <w:rsid w:val="002C30F5"/>
    <w:rsid w:val="002C5026"/>
    <w:rsid w:val="002C52D9"/>
    <w:rsid w:val="002C6283"/>
    <w:rsid w:val="002C72ED"/>
    <w:rsid w:val="002D235F"/>
    <w:rsid w:val="002D32B4"/>
    <w:rsid w:val="002D37AC"/>
    <w:rsid w:val="002D56EE"/>
    <w:rsid w:val="002D636B"/>
    <w:rsid w:val="002D68C6"/>
    <w:rsid w:val="002D6CA2"/>
    <w:rsid w:val="002D7602"/>
    <w:rsid w:val="002D7B81"/>
    <w:rsid w:val="002E078A"/>
    <w:rsid w:val="002E0921"/>
    <w:rsid w:val="002E0CF9"/>
    <w:rsid w:val="002E12DF"/>
    <w:rsid w:val="002E16A9"/>
    <w:rsid w:val="002E1849"/>
    <w:rsid w:val="002E1917"/>
    <w:rsid w:val="002E1D4D"/>
    <w:rsid w:val="002E20BF"/>
    <w:rsid w:val="002E4DA6"/>
    <w:rsid w:val="002E51A5"/>
    <w:rsid w:val="002E68ED"/>
    <w:rsid w:val="002E6922"/>
    <w:rsid w:val="002F0095"/>
    <w:rsid w:val="002F02FA"/>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1AD"/>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27CAC"/>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FD7"/>
    <w:rsid w:val="00353653"/>
    <w:rsid w:val="003552F3"/>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5EBD"/>
    <w:rsid w:val="00396086"/>
    <w:rsid w:val="00396378"/>
    <w:rsid w:val="003968DB"/>
    <w:rsid w:val="0039745E"/>
    <w:rsid w:val="003978B8"/>
    <w:rsid w:val="003979AB"/>
    <w:rsid w:val="003A0C0C"/>
    <w:rsid w:val="003A0EF6"/>
    <w:rsid w:val="003A23D3"/>
    <w:rsid w:val="003A2C76"/>
    <w:rsid w:val="003A3195"/>
    <w:rsid w:val="003A48B2"/>
    <w:rsid w:val="003A5C68"/>
    <w:rsid w:val="003A634C"/>
    <w:rsid w:val="003A6446"/>
    <w:rsid w:val="003A6801"/>
    <w:rsid w:val="003A6AF5"/>
    <w:rsid w:val="003A6E49"/>
    <w:rsid w:val="003A73D5"/>
    <w:rsid w:val="003B0252"/>
    <w:rsid w:val="003B051F"/>
    <w:rsid w:val="003B09CE"/>
    <w:rsid w:val="003B0B83"/>
    <w:rsid w:val="003B12C8"/>
    <w:rsid w:val="003B138C"/>
    <w:rsid w:val="003B14AA"/>
    <w:rsid w:val="003B19E4"/>
    <w:rsid w:val="003B2A3B"/>
    <w:rsid w:val="003B38AF"/>
    <w:rsid w:val="003B3B53"/>
    <w:rsid w:val="003B420E"/>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BF0"/>
    <w:rsid w:val="00450CD3"/>
    <w:rsid w:val="00450F23"/>
    <w:rsid w:val="00450F89"/>
    <w:rsid w:val="004517DA"/>
    <w:rsid w:val="004520C1"/>
    <w:rsid w:val="00452A41"/>
    <w:rsid w:val="00452E52"/>
    <w:rsid w:val="00452FEF"/>
    <w:rsid w:val="004535E5"/>
    <w:rsid w:val="004545F6"/>
    <w:rsid w:val="0045619E"/>
    <w:rsid w:val="00456970"/>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AEA"/>
    <w:rsid w:val="00467D5D"/>
    <w:rsid w:val="00470942"/>
    <w:rsid w:val="00470AF1"/>
    <w:rsid w:val="004710E5"/>
    <w:rsid w:val="00471E89"/>
    <w:rsid w:val="00472071"/>
    <w:rsid w:val="00472E61"/>
    <w:rsid w:val="00473F32"/>
    <w:rsid w:val="00474A11"/>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17FE"/>
    <w:rsid w:val="004A414E"/>
    <w:rsid w:val="004A4218"/>
    <w:rsid w:val="004A465B"/>
    <w:rsid w:val="004A47E8"/>
    <w:rsid w:val="004A51AC"/>
    <w:rsid w:val="004A534E"/>
    <w:rsid w:val="004A5ADB"/>
    <w:rsid w:val="004A6EB9"/>
    <w:rsid w:val="004A6F7D"/>
    <w:rsid w:val="004A729D"/>
    <w:rsid w:val="004B013B"/>
    <w:rsid w:val="004B1020"/>
    <w:rsid w:val="004B10C4"/>
    <w:rsid w:val="004B2836"/>
    <w:rsid w:val="004B2ABE"/>
    <w:rsid w:val="004B34B4"/>
    <w:rsid w:val="004B4B26"/>
    <w:rsid w:val="004B5C7B"/>
    <w:rsid w:val="004B6168"/>
    <w:rsid w:val="004B6E68"/>
    <w:rsid w:val="004B7528"/>
    <w:rsid w:val="004B78A6"/>
    <w:rsid w:val="004B7FF1"/>
    <w:rsid w:val="004C00E9"/>
    <w:rsid w:val="004C1295"/>
    <w:rsid w:val="004C23A1"/>
    <w:rsid w:val="004C3C55"/>
    <w:rsid w:val="004C45E5"/>
    <w:rsid w:val="004C4E91"/>
    <w:rsid w:val="004C4F3C"/>
    <w:rsid w:val="004C54A7"/>
    <w:rsid w:val="004C5EA4"/>
    <w:rsid w:val="004C63AA"/>
    <w:rsid w:val="004C6BB2"/>
    <w:rsid w:val="004C6DF2"/>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B8C"/>
    <w:rsid w:val="004E48F3"/>
    <w:rsid w:val="004E4A24"/>
    <w:rsid w:val="004E545A"/>
    <w:rsid w:val="004E5578"/>
    <w:rsid w:val="004E55B8"/>
    <w:rsid w:val="004E6B24"/>
    <w:rsid w:val="004E7510"/>
    <w:rsid w:val="004E7621"/>
    <w:rsid w:val="004E77D3"/>
    <w:rsid w:val="004F038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824"/>
    <w:rsid w:val="00504C89"/>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910"/>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5D89"/>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902C7"/>
    <w:rsid w:val="00590482"/>
    <w:rsid w:val="00590D99"/>
    <w:rsid w:val="0059102B"/>
    <w:rsid w:val="005919B7"/>
    <w:rsid w:val="00591BB1"/>
    <w:rsid w:val="00591E5B"/>
    <w:rsid w:val="005928C2"/>
    <w:rsid w:val="00592B00"/>
    <w:rsid w:val="00593059"/>
    <w:rsid w:val="00593172"/>
    <w:rsid w:val="00593A53"/>
    <w:rsid w:val="005940E9"/>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1EC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3160"/>
    <w:rsid w:val="005D5EEC"/>
    <w:rsid w:val="005D6592"/>
    <w:rsid w:val="005D6B70"/>
    <w:rsid w:val="005D6F5E"/>
    <w:rsid w:val="005D7EF1"/>
    <w:rsid w:val="005E00EF"/>
    <w:rsid w:val="005E0943"/>
    <w:rsid w:val="005E0B4B"/>
    <w:rsid w:val="005E0F7F"/>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3A32"/>
    <w:rsid w:val="00604204"/>
    <w:rsid w:val="00606754"/>
    <w:rsid w:val="00606C83"/>
    <w:rsid w:val="00607688"/>
    <w:rsid w:val="0061051F"/>
    <w:rsid w:val="00610C50"/>
    <w:rsid w:val="00610D38"/>
    <w:rsid w:val="006113DA"/>
    <w:rsid w:val="00611CED"/>
    <w:rsid w:val="00613BAE"/>
    <w:rsid w:val="00614F2D"/>
    <w:rsid w:val="00615CF4"/>
    <w:rsid w:val="00616B81"/>
    <w:rsid w:val="0061742E"/>
    <w:rsid w:val="00617EF6"/>
    <w:rsid w:val="006226D1"/>
    <w:rsid w:val="00622786"/>
    <w:rsid w:val="00622802"/>
    <w:rsid w:val="0062281F"/>
    <w:rsid w:val="0062298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5DEE"/>
    <w:rsid w:val="00657196"/>
    <w:rsid w:val="00660592"/>
    <w:rsid w:val="006606CA"/>
    <w:rsid w:val="006608D9"/>
    <w:rsid w:val="0066096B"/>
    <w:rsid w:val="00660FD2"/>
    <w:rsid w:val="00661302"/>
    <w:rsid w:val="0066142D"/>
    <w:rsid w:val="00661DF2"/>
    <w:rsid w:val="00662D83"/>
    <w:rsid w:val="00663102"/>
    <w:rsid w:val="00663E71"/>
    <w:rsid w:val="00664290"/>
    <w:rsid w:val="00666110"/>
    <w:rsid w:val="00667A88"/>
    <w:rsid w:val="00670592"/>
    <w:rsid w:val="00670F0C"/>
    <w:rsid w:val="0067129F"/>
    <w:rsid w:val="0067281F"/>
    <w:rsid w:val="00673066"/>
    <w:rsid w:val="00673334"/>
    <w:rsid w:val="006739D5"/>
    <w:rsid w:val="00674A06"/>
    <w:rsid w:val="00674AB5"/>
    <w:rsid w:val="006760DE"/>
    <w:rsid w:val="0067646C"/>
    <w:rsid w:val="006766FE"/>
    <w:rsid w:val="00676C35"/>
    <w:rsid w:val="00676D19"/>
    <w:rsid w:val="00677D52"/>
    <w:rsid w:val="00681DDD"/>
    <w:rsid w:val="00681F08"/>
    <w:rsid w:val="00681F63"/>
    <w:rsid w:val="0068253A"/>
    <w:rsid w:val="00682542"/>
    <w:rsid w:val="0068384E"/>
    <w:rsid w:val="006838D9"/>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909"/>
    <w:rsid w:val="006C5DE4"/>
    <w:rsid w:val="006C7CFE"/>
    <w:rsid w:val="006D0591"/>
    <w:rsid w:val="006D0609"/>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05B17"/>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6EEA"/>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1F26"/>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C09"/>
    <w:rsid w:val="00781F63"/>
    <w:rsid w:val="007820F3"/>
    <w:rsid w:val="00783026"/>
    <w:rsid w:val="00783162"/>
    <w:rsid w:val="007831CA"/>
    <w:rsid w:val="00785075"/>
    <w:rsid w:val="0078516E"/>
    <w:rsid w:val="00785233"/>
    <w:rsid w:val="00785388"/>
    <w:rsid w:val="007867AD"/>
    <w:rsid w:val="00787169"/>
    <w:rsid w:val="00790548"/>
    <w:rsid w:val="007910B5"/>
    <w:rsid w:val="00791681"/>
    <w:rsid w:val="00792A5D"/>
    <w:rsid w:val="00792D52"/>
    <w:rsid w:val="007935D3"/>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5B7"/>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5108"/>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5DAB"/>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2DAC"/>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3E8"/>
    <w:rsid w:val="008F77ED"/>
    <w:rsid w:val="008F79D0"/>
    <w:rsid w:val="00900632"/>
    <w:rsid w:val="00900815"/>
    <w:rsid w:val="009018DB"/>
    <w:rsid w:val="0090199A"/>
    <w:rsid w:val="00901B50"/>
    <w:rsid w:val="00901E0C"/>
    <w:rsid w:val="009027E4"/>
    <w:rsid w:val="009030BB"/>
    <w:rsid w:val="00903128"/>
    <w:rsid w:val="00903868"/>
    <w:rsid w:val="009039DC"/>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B79"/>
    <w:rsid w:val="00936EAC"/>
    <w:rsid w:val="00937653"/>
    <w:rsid w:val="00937730"/>
    <w:rsid w:val="00937889"/>
    <w:rsid w:val="009419A3"/>
    <w:rsid w:val="00941A78"/>
    <w:rsid w:val="00941AF8"/>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667"/>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3D6D"/>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022"/>
    <w:rsid w:val="009D7F6C"/>
    <w:rsid w:val="009E1160"/>
    <w:rsid w:val="009E1E12"/>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5DB1"/>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959"/>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5F24"/>
    <w:rsid w:val="00A76BEA"/>
    <w:rsid w:val="00A77829"/>
    <w:rsid w:val="00A77B41"/>
    <w:rsid w:val="00A80D34"/>
    <w:rsid w:val="00A812B6"/>
    <w:rsid w:val="00A814CB"/>
    <w:rsid w:val="00A8166D"/>
    <w:rsid w:val="00A82B45"/>
    <w:rsid w:val="00A82EF9"/>
    <w:rsid w:val="00A83F69"/>
    <w:rsid w:val="00A854ED"/>
    <w:rsid w:val="00A86CEF"/>
    <w:rsid w:val="00A872D3"/>
    <w:rsid w:val="00A87760"/>
    <w:rsid w:val="00A90391"/>
    <w:rsid w:val="00A90F37"/>
    <w:rsid w:val="00A92021"/>
    <w:rsid w:val="00A921A1"/>
    <w:rsid w:val="00A92734"/>
    <w:rsid w:val="00A92ECE"/>
    <w:rsid w:val="00A93321"/>
    <w:rsid w:val="00A93C70"/>
    <w:rsid w:val="00A94C17"/>
    <w:rsid w:val="00A95526"/>
    <w:rsid w:val="00A97A98"/>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4F94"/>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DE0"/>
    <w:rsid w:val="00B77E43"/>
    <w:rsid w:val="00B80BA2"/>
    <w:rsid w:val="00B80F49"/>
    <w:rsid w:val="00B81069"/>
    <w:rsid w:val="00B81796"/>
    <w:rsid w:val="00B82CBB"/>
    <w:rsid w:val="00B83149"/>
    <w:rsid w:val="00B831EE"/>
    <w:rsid w:val="00B83CD2"/>
    <w:rsid w:val="00B84310"/>
    <w:rsid w:val="00B84907"/>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96D5F"/>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6D2A"/>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034"/>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2AF2"/>
    <w:rsid w:val="00C42B44"/>
    <w:rsid w:val="00C42CDE"/>
    <w:rsid w:val="00C4370F"/>
    <w:rsid w:val="00C438E3"/>
    <w:rsid w:val="00C448B9"/>
    <w:rsid w:val="00C449D5"/>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4E05"/>
    <w:rsid w:val="00C66447"/>
    <w:rsid w:val="00C664BB"/>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5647"/>
    <w:rsid w:val="00C968DC"/>
    <w:rsid w:val="00C96EF4"/>
    <w:rsid w:val="00C9784B"/>
    <w:rsid w:val="00C97989"/>
    <w:rsid w:val="00CA1EA2"/>
    <w:rsid w:val="00CA21DF"/>
    <w:rsid w:val="00CA260E"/>
    <w:rsid w:val="00CA26EA"/>
    <w:rsid w:val="00CA2D01"/>
    <w:rsid w:val="00CA2D1A"/>
    <w:rsid w:val="00CA2D1F"/>
    <w:rsid w:val="00CA2FDF"/>
    <w:rsid w:val="00CA3FD6"/>
    <w:rsid w:val="00CA4755"/>
    <w:rsid w:val="00CA4AF4"/>
    <w:rsid w:val="00CA4CDB"/>
    <w:rsid w:val="00CA59E0"/>
    <w:rsid w:val="00CA62D8"/>
    <w:rsid w:val="00CA696B"/>
    <w:rsid w:val="00CA7948"/>
    <w:rsid w:val="00CB006E"/>
    <w:rsid w:val="00CB0178"/>
    <w:rsid w:val="00CB08A9"/>
    <w:rsid w:val="00CB0F71"/>
    <w:rsid w:val="00CB149F"/>
    <w:rsid w:val="00CB1AD7"/>
    <w:rsid w:val="00CB1DB9"/>
    <w:rsid w:val="00CB248A"/>
    <w:rsid w:val="00CB2516"/>
    <w:rsid w:val="00CB2F4F"/>
    <w:rsid w:val="00CB3AEF"/>
    <w:rsid w:val="00CB443B"/>
    <w:rsid w:val="00CB44EF"/>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2EAA"/>
    <w:rsid w:val="00CC3411"/>
    <w:rsid w:val="00CC34B0"/>
    <w:rsid w:val="00CC5415"/>
    <w:rsid w:val="00CC5898"/>
    <w:rsid w:val="00CC6469"/>
    <w:rsid w:val="00CC67DD"/>
    <w:rsid w:val="00CC6AD7"/>
    <w:rsid w:val="00CC6AFC"/>
    <w:rsid w:val="00CC7344"/>
    <w:rsid w:val="00CC78AA"/>
    <w:rsid w:val="00CC7DDD"/>
    <w:rsid w:val="00CD029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12B1"/>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4E76"/>
    <w:rsid w:val="00D451FD"/>
    <w:rsid w:val="00D45CCD"/>
    <w:rsid w:val="00D46005"/>
    <w:rsid w:val="00D46316"/>
    <w:rsid w:val="00D46685"/>
    <w:rsid w:val="00D472F2"/>
    <w:rsid w:val="00D474DD"/>
    <w:rsid w:val="00D508BE"/>
    <w:rsid w:val="00D5129D"/>
    <w:rsid w:val="00D51498"/>
    <w:rsid w:val="00D515D8"/>
    <w:rsid w:val="00D51EA8"/>
    <w:rsid w:val="00D52B11"/>
    <w:rsid w:val="00D531DC"/>
    <w:rsid w:val="00D53470"/>
    <w:rsid w:val="00D53E66"/>
    <w:rsid w:val="00D53F74"/>
    <w:rsid w:val="00D560E9"/>
    <w:rsid w:val="00D5634E"/>
    <w:rsid w:val="00D56958"/>
    <w:rsid w:val="00D56E20"/>
    <w:rsid w:val="00D56EAE"/>
    <w:rsid w:val="00D5736D"/>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C38"/>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62B9"/>
    <w:rsid w:val="00DE6E12"/>
    <w:rsid w:val="00DE6E46"/>
    <w:rsid w:val="00DE7553"/>
    <w:rsid w:val="00DE777D"/>
    <w:rsid w:val="00DE7F09"/>
    <w:rsid w:val="00DF0103"/>
    <w:rsid w:val="00DF1C70"/>
    <w:rsid w:val="00DF2643"/>
    <w:rsid w:val="00DF2B08"/>
    <w:rsid w:val="00DF2C15"/>
    <w:rsid w:val="00DF2DFD"/>
    <w:rsid w:val="00DF397F"/>
    <w:rsid w:val="00DF47E6"/>
    <w:rsid w:val="00DF4C8A"/>
    <w:rsid w:val="00DF5A5B"/>
    <w:rsid w:val="00DF5A93"/>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F05"/>
    <w:rsid w:val="00E51542"/>
    <w:rsid w:val="00E5279C"/>
    <w:rsid w:val="00E529A5"/>
    <w:rsid w:val="00E529E3"/>
    <w:rsid w:val="00E540FA"/>
    <w:rsid w:val="00E541E5"/>
    <w:rsid w:val="00E5483D"/>
    <w:rsid w:val="00E54C6E"/>
    <w:rsid w:val="00E55596"/>
    <w:rsid w:val="00E563A0"/>
    <w:rsid w:val="00E56C8A"/>
    <w:rsid w:val="00E56F5C"/>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71BC"/>
    <w:rsid w:val="00EB7528"/>
    <w:rsid w:val="00EB7C14"/>
    <w:rsid w:val="00EC0208"/>
    <w:rsid w:val="00EC04E8"/>
    <w:rsid w:val="00EC0ABC"/>
    <w:rsid w:val="00EC2361"/>
    <w:rsid w:val="00EC2E53"/>
    <w:rsid w:val="00EC4062"/>
    <w:rsid w:val="00EC409E"/>
    <w:rsid w:val="00EC41A1"/>
    <w:rsid w:val="00EC473E"/>
    <w:rsid w:val="00EC4F56"/>
    <w:rsid w:val="00EC4FBC"/>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70A"/>
    <w:rsid w:val="00F01AED"/>
    <w:rsid w:val="00F01C8D"/>
    <w:rsid w:val="00F02D2C"/>
    <w:rsid w:val="00F02EA7"/>
    <w:rsid w:val="00F031AB"/>
    <w:rsid w:val="00F0449D"/>
    <w:rsid w:val="00F056A4"/>
    <w:rsid w:val="00F058D9"/>
    <w:rsid w:val="00F06037"/>
    <w:rsid w:val="00F067D8"/>
    <w:rsid w:val="00F078F6"/>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5A6"/>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CCF"/>
    <w:rsid w:val="00F91E25"/>
    <w:rsid w:val="00F91FBD"/>
    <w:rsid w:val="00F9237E"/>
    <w:rsid w:val="00F92805"/>
    <w:rsid w:val="00F92B50"/>
    <w:rsid w:val="00F938A9"/>
    <w:rsid w:val="00F941E1"/>
    <w:rsid w:val="00F942D7"/>
    <w:rsid w:val="00F942F0"/>
    <w:rsid w:val="00F9444C"/>
    <w:rsid w:val="00F9455A"/>
    <w:rsid w:val="00F95D6E"/>
    <w:rsid w:val="00F95D8C"/>
    <w:rsid w:val="00F960EB"/>
    <w:rsid w:val="00F963FD"/>
    <w:rsid w:val="00F9724A"/>
    <w:rsid w:val="00F978B5"/>
    <w:rsid w:val="00FA030E"/>
    <w:rsid w:val="00FA09B6"/>
    <w:rsid w:val="00FA2487"/>
    <w:rsid w:val="00FA2A58"/>
    <w:rsid w:val="00FA30AC"/>
    <w:rsid w:val="00FA30C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621"/>
    <w:rsid w:val="00FC6FA4"/>
    <w:rsid w:val="00FC708D"/>
    <w:rsid w:val="00FC72A6"/>
    <w:rsid w:val="00FD10BE"/>
    <w:rsid w:val="00FD14DF"/>
    <w:rsid w:val="00FD16C4"/>
    <w:rsid w:val="00FD2CBA"/>
    <w:rsid w:val="00FD35F8"/>
    <w:rsid w:val="00FD5CB9"/>
    <w:rsid w:val="00FD7AFA"/>
    <w:rsid w:val="00FE08F0"/>
    <w:rsid w:val="00FE1143"/>
    <w:rsid w:val="00FE121D"/>
    <w:rsid w:val="00FE2B55"/>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170A"/>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 w:type="paragraph" w:customStyle="1" w:styleId="Doc-comment">
    <w:name w:val="Doc-comment"/>
    <w:basedOn w:val="a"/>
    <w:next w:val="Doc-text2"/>
    <w:qFormat/>
    <w:rsid w:val="00A854ED"/>
    <w:pPr>
      <w:tabs>
        <w:tab w:val="left" w:pos="1622"/>
      </w:tabs>
      <w:overflowPunct/>
      <w:autoSpaceDE/>
      <w:autoSpaceDN/>
      <w:adjustRightInd/>
      <w:spacing w:after="0" w:line="240" w:lineRule="auto"/>
      <w:ind w:left="1622" w:hanging="363"/>
      <w:jc w:val="left"/>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file:///C:\Users\panidx\OneDrive%20-%20InterDigital%20Communications,%20Inc\Documents\3GPP%20RAN\TSGR2_127\Docs\R2-to.zip"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D5D56A-2491-40ED-A78F-B703B60666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3445</TotalTime>
  <Pages>5</Pages>
  <Words>1378</Words>
  <Characters>7859</Characters>
  <Application>Microsoft Office Word</Application>
  <DocSecurity>0</DocSecurity>
  <Lines>65</Lines>
  <Paragraphs>18</Paragraphs>
  <ScaleCrop>false</ScaleCrop>
  <Company/>
  <LinksUpToDate>false</LinksUpToDate>
  <CharactersWithSpaces>9219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1680</cp:revision>
  <dcterms:created xsi:type="dcterms:W3CDTF">2021-12-28T06:12:00Z</dcterms:created>
  <dcterms:modified xsi:type="dcterms:W3CDTF">2024-10-02T02:14:00Z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